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10470" w:type="dxa"/>
        <w:tblInd w:w="-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662"/>
        <w:gridCol w:w="2081"/>
      </w:tblGrid>
      <w:tr w:rsidR="00284801" w14:paraId="1627ACD6" w14:textId="77777777" w:rsidTr="00025905">
        <w:trPr>
          <w:trHeight w:val="1229"/>
        </w:trPr>
        <w:tc>
          <w:tcPr>
            <w:tcW w:w="2727" w:type="dxa"/>
          </w:tcPr>
          <w:p w14:paraId="460544F9" w14:textId="77777777" w:rsidR="00284801" w:rsidRDefault="00284801" w:rsidP="00B0525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5333D621" w14:textId="77777777" w:rsidR="00284801" w:rsidRDefault="00284801" w:rsidP="00B0525A">
            <w:pPr>
              <w:pStyle w:val="TableParagraph"/>
              <w:spacing w:before="6" w:after="1"/>
              <w:jc w:val="left"/>
              <w:rPr>
                <w:rFonts w:ascii="Times New Roman"/>
                <w:sz w:val="12"/>
              </w:rPr>
            </w:pPr>
          </w:p>
          <w:p w14:paraId="06AA8962" w14:textId="77777777" w:rsidR="00284801" w:rsidRDefault="00284801" w:rsidP="00B0525A">
            <w:pPr>
              <w:pStyle w:val="TableParagraph"/>
              <w:ind w:left="28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353F659B" wp14:editId="5C29C239">
                  <wp:extent cx="1334528" cy="16430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28" cy="16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14:paraId="57651C76" w14:textId="77777777" w:rsidR="00284801" w:rsidRDefault="00284801" w:rsidP="00B0525A"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 w14:paraId="5D01CCFB" w14:textId="655EA769" w:rsidR="00284801" w:rsidRPr="00E823F9" w:rsidRDefault="00284801" w:rsidP="00B0525A">
            <w:pPr>
              <w:pStyle w:val="TableParagraph"/>
              <w:ind w:left="784" w:right="781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</w:rPr>
              <w:t>Pol</w:t>
            </w:r>
            <w:r w:rsidR="00764450">
              <w:rPr>
                <w:b/>
                <w:sz w:val="24"/>
              </w:rPr>
              <w:t>í</w:t>
            </w:r>
            <w:r>
              <w:rPr>
                <w:b/>
                <w:sz w:val="24"/>
              </w:rPr>
              <w:t>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 Privacidade e Proteção de Dados Pessoais</w:t>
            </w:r>
          </w:p>
        </w:tc>
        <w:tc>
          <w:tcPr>
            <w:tcW w:w="2081" w:type="dxa"/>
          </w:tcPr>
          <w:p w14:paraId="330B9043" w14:textId="77777777" w:rsidR="001A653D" w:rsidRDefault="001A653D" w:rsidP="00B0525A">
            <w:pPr>
              <w:pStyle w:val="TableParagraph"/>
              <w:spacing w:line="230" w:lineRule="atLeast"/>
              <w:ind w:left="68" w:right="231"/>
              <w:jc w:val="left"/>
              <w:rPr>
                <w:b/>
                <w:sz w:val="20"/>
              </w:rPr>
            </w:pPr>
          </w:p>
          <w:p w14:paraId="08C4D216" w14:textId="54EAF69A" w:rsidR="00025905" w:rsidRPr="00025905" w:rsidRDefault="00025905" w:rsidP="00025905">
            <w:pPr>
              <w:pStyle w:val="Cabealho"/>
              <w:tabs>
                <w:tab w:val="clear" w:pos="4419"/>
                <w:tab w:val="clear" w:pos="8838"/>
                <w:tab w:val="left" w:pos="1239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25905">
              <w:rPr>
                <w:rFonts w:ascii="Arial" w:hAnsi="Arial" w:cs="Arial"/>
                <w:b/>
                <w:bCs/>
                <w:sz w:val="20"/>
              </w:rPr>
              <w:t>POCA 01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  <w:p w14:paraId="01BC41E8" w14:textId="77777777" w:rsidR="00025905" w:rsidRPr="00025905" w:rsidRDefault="00025905" w:rsidP="00025905">
            <w:pPr>
              <w:pStyle w:val="Cabealho"/>
              <w:tabs>
                <w:tab w:val="clear" w:pos="4419"/>
                <w:tab w:val="clear" w:pos="8838"/>
                <w:tab w:val="left" w:pos="1239"/>
              </w:tabs>
              <w:rPr>
                <w:rFonts w:ascii="Arial" w:hAnsi="Arial" w:cs="Arial"/>
                <w:sz w:val="20"/>
              </w:rPr>
            </w:pPr>
            <w:r w:rsidRPr="00025905">
              <w:rPr>
                <w:rFonts w:ascii="Arial" w:hAnsi="Arial" w:cs="Arial"/>
                <w:sz w:val="20"/>
              </w:rPr>
              <w:t>Revisão: 00</w:t>
            </w:r>
          </w:p>
          <w:p w14:paraId="2E38FF54" w14:textId="77777777" w:rsidR="00025905" w:rsidRPr="00025905" w:rsidRDefault="00025905" w:rsidP="00025905">
            <w:pPr>
              <w:pStyle w:val="Cabealho"/>
              <w:rPr>
                <w:rFonts w:ascii="Arial" w:hAnsi="Arial" w:cs="Arial"/>
                <w:sz w:val="20"/>
              </w:rPr>
            </w:pPr>
            <w:r w:rsidRPr="00025905">
              <w:rPr>
                <w:rFonts w:ascii="Arial" w:hAnsi="Arial" w:cs="Arial"/>
                <w:sz w:val="20"/>
              </w:rPr>
              <w:t>Data: 26/10/2021</w:t>
            </w:r>
          </w:p>
          <w:p w14:paraId="0BBE1491" w14:textId="3E9136B4" w:rsidR="00284801" w:rsidRDefault="00025905" w:rsidP="00025905">
            <w:pPr>
              <w:pStyle w:val="TableParagraph"/>
              <w:spacing w:line="230" w:lineRule="atLeast"/>
              <w:ind w:left="68" w:right="231"/>
              <w:jc w:val="left"/>
              <w:rPr>
                <w:rFonts w:ascii="Arial MT" w:hAnsi="Arial MT"/>
                <w:sz w:val="20"/>
              </w:rPr>
            </w:pPr>
            <w:r w:rsidRPr="00025905">
              <w:rPr>
                <w:sz w:val="20"/>
                <w:szCs w:val="20"/>
              </w:rPr>
              <w:t>Nº de páginas: 0</w:t>
            </w:r>
            <w:r w:rsidR="005322C5">
              <w:rPr>
                <w:sz w:val="20"/>
                <w:szCs w:val="20"/>
              </w:rPr>
              <w:t>4</w:t>
            </w:r>
          </w:p>
        </w:tc>
      </w:tr>
    </w:tbl>
    <w:p w14:paraId="7CCC8729" w14:textId="4D6A218F" w:rsidR="004204D8" w:rsidRDefault="004204D8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7B9659EA" w14:textId="77777777" w:rsidR="004204D8" w:rsidRDefault="004204D8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4D78D1B1" w14:textId="17178817" w:rsidR="007F2220" w:rsidRDefault="007F2220" w:rsidP="00E37538">
      <w:pPr>
        <w:widowControl/>
        <w:numPr>
          <w:ilvl w:val="0"/>
          <w:numId w:val="2"/>
        </w:numPr>
        <w:tabs>
          <w:tab w:val="clear" w:pos="435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 w:rsidRPr="003E1670">
        <w:rPr>
          <w:rFonts w:ascii="Arial" w:hAnsi="Arial" w:cs="Arial"/>
          <w:b/>
          <w:sz w:val="20"/>
        </w:rPr>
        <w:t>OBJETIVO</w:t>
      </w:r>
    </w:p>
    <w:p w14:paraId="2F115083" w14:textId="5068D264" w:rsidR="007F2220" w:rsidRDefault="007F2220" w:rsidP="00E37538">
      <w:pPr>
        <w:ind w:left="-993" w:right="-1131"/>
        <w:jc w:val="both"/>
        <w:rPr>
          <w:rFonts w:ascii="Arial" w:hAnsi="Arial" w:cs="Arial"/>
          <w:b/>
          <w:sz w:val="20"/>
        </w:rPr>
      </w:pPr>
    </w:p>
    <w:p w14:paraId="6A795567" w14:textId="13DE0D2E" w:rsidR="001B7457" w:rsidRPr="00457909" w:rsidRDefault="007F2220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 w:rsidRPr="00DB2F60">
        <w:rPr>
          <w:rFonts w:cs="Arial"/>
          <w:bCs/>
          <w:i w:val="0"/>
          <w:color w:val="auto"/>
        </w:rPr>
        <w:t xml:space="preserve">A Política de Privacidade da Kepler Weber </w:t>
      </w:r>
      <w:r>
        <w:rPr>
          <w:rFonts w:cs="Arial"/>
          <w:bCs/>
          <w:i w:val="0"/>
          <w:color w:val="auto"/>
          <w:lang w:val="pt-PT"/>
        </w:rPr>
        <w:t>S</w:t>
      </w:r>
      <w:r w:rsidR="00733C06">
        <w:rPr>
          <w:rFonts w:cs="Arial"/>
          <w:bCs/>
          <w:i w:val="0"/>
          <w:color w:val="auto"/>
        </w:rPr>
        <w:t>/</w:t>
      </w:r>
      <w:r w:rsidRPr="00B474F4">
        <w:rPr>
          <w:rFonts w:cs="Arial"/>
          <w:bCs/>
          <w:i w:val="0"/>
          <w:color w:val="auto"/>
        </w:rPr>
        <w:t>A</w:t>
      </w:r>
      <w:r w:rsidR="00733C06">
        <w:rPr>
          <w:rFonts w:cs="Arial"/>
          <w:bCs/>
          <w:i w:val="0"/>
          <w:color w:val="auto"/>
        </w:rPr>
        <w:t>,</w:t>
      </w:r>
      <w:r w:rsidR="00B23BAB">
        <w:rPr>
          <w:rFonts w:cs="Arial"/>
          <w:bCs/>
          <w:i w:val="0"/>
          <w:color w:val="auto"/>
        </w:rPr>
        <w:t xml:space="preserve"> e suas controladas</w:t>
      </w:r>
      <w:r w:rsidR="00B474F4" w:rsidRPr="00B474F4">
        <w:rPr>
          <w:rFonts w:cs="Arial"/>
          <w:bCs/>
          <w:i w:val="0"/>
          <w:color w:val="auto"/>
        </w:rPr>
        <w:t xml:space="preserve">, </w:t>
      </w:r>
      <w:r w:rsidR="00C165B7" w:rsidRPr="00B474F4">
        <w:rPr>
          <w:rFonts w:cs="Arial"/>
          <w:bCs/>
          <w:i w:val="0"/>
          <w:color w:val="auto"/>
        </w:rPr>
        <w:t>inscrita no CNPJ sob o número 91.983.056/</w:t>
      </w:r>
      <w:r w:rsidR="00C165B7" w:rsidRPr="00A82CE6">
        <w:rPr>
          <w:rFonts w:cs="Arial"/>
          <w:bCs/>
          <w:i w:val="0"/>
          <w:color w:val="000000" w:themeColor="text1"/>
        </w:rPr>
        <w:t xml:space="preserve">0001-69, </w:t>
      </w:r>
      <w:r w:rsidR="001606D8">
        <w:rPr>
          <w:rFonts w:cs="Arial"/>
          <w:bCs/>
          <w:i w:val="0"/>
          <w:color w:val="000000" w:themeColor="text1"/>
        </w:rPr>
        <w:t>com sede na</w:t>
      </w:r>
      <w:r w:rsidR="00C165B7" w:rsidRPr="00A82CE6">
        <w:rPr>
          <w:rFonts w:cs="Arial"/>
          <w:bCs/>
          <w:i w:val="0"/>
          <w:color w:val="000000" w:themeColor="text1"/>
        </w:rPr>
        <w:t xml:space="preserve"> </w:t>
      </w:r>
      <w:r w:rsidR="00571D41">
        <w:rPr>
          <w:rFonts w:cs="Arial"/>
          <w:bCs/>
          <w:i w:val="0"/>
          <w:color w:val="000000" w:themeColor="text1"/>
        </w:rPr>
        <w:t xml:space="preserve">Rua do </w:t>
      </w:r>
      <w:r w:rsidR="005A7773">
        <w:rPr>
          <w:rFonts w:cs="Arial"/>
          <w:bCs/>
          <w:i w:val="0"/>
          <w:color w:val="000000" w:themeColor="text1"/>
        </w:rPr>
        <w:t>Rócio</w:t>
      </w:r>
      <w:r w:rsidR="00C165B7" w:rsidRPr="00A82CE6">
        <w:rPr>
          <w:rFonts w:cs="Arial"/>
          <w:bCs/>
          <w:i w:val="0"/>
          <w:color w:val="000000" w:themeColor="text1"/>
        </w:rPr>
        <w:t>,</w:t>
      </w:r>
      <w:r w:rsidR="00511657">
        <w:rPr>
          <w:rFonts w:cs="Arial"/>
          <w:bCs/>
          <w:i w:val="0"/>
          <w:color w:val="000000" w:themeColor="text1"/>
        </w:rPr>
        <w:t xml:space="preserve"> nº. </w:t>
      </w:r>
      <w:r w:rsidR="005A7773">
        <w:rPr>
          <w:rFonts w:cs="Arial"/>
          <w:bCs/>
          <w:i w:val="0"/>
          <w:color w:val="000000" w:themeColor="text1"/>
        </w:rPr>
        <w:t>84, 3º Andar</w:t>
      </w:r>
      <w:r w:rsidR="00C165B7" w:rsidRPr="00A82CE6">
        <w:rPr>
          <w:rFonts w:cs="Arial"/>
          <w:bCs/>
          <w:i w:val="0"/>
          <w:color w:val="000000" w:themeColor="text1"/>
        </w:rPr>
        <w:t xml:space="preserve">, </w:t>
      </w:r>
      <w:r w:rsidR="00511657">
        <w:rPr>
          <w:rFonts w:cs="Arial"/>
          <w:bCs/>
          <w:i w:val="0"/>
          <w:color w:val="000000" w:themeColor="text1"/>
        </w:rPr>
        <w:t xml:space="preserve">Bairro Vila Olímpia, </w:t>
      </w:r>
      <w:r w:rsidR="006E7165">
        <w:rPr>
          <w:rFonts w:cs="Arial"/>
          <w:bCs/>
          <w:i w:val="0"/>
          <w:color w:val="000000" w:themeColor="text1"/>
        </w:rPr>
        <w:t>São Paulo/SP</w:t>
      </w:r>
      <w:r w:rsidR="00C165B7" w:rsidRPr="00A82CE6">
        <w:rPr>
          <w:rFonts w:cs="Arial"/>
          <w:bCs/>
          <w:i w:val="0"/>
          <w:color w:val="000000" w:themeColor="text1"/>
        </w:rPr>
        <w:t>, CEP</w:t>
      </w:r>
      <w:r w:rsidR="006E7165">
        <w:rPr>
          <w:rFonts w:cs="Arial"/>
          <w:bCs/>
          <w:i w:val="0"/>
          <w:color w:val="000000" w:themeColor="text1"/>
        </w:rPr>
        <w:t xml:space="preserve"> 04.552-000</w:t>
      </w:r>
      <w:r w:rsidR="00C165B7">
        <w:rPr>
          <w:rFonts w:cs="Arial"/>
          <w:bCs/>
          <w:i w:val="0"/>
          <w:color w:val="000000" w:themeColor="text1"/>
        </w:rPr>
        <w:t>, que</w:t>
      </w:r>
      <w:r w:rsidR="00181588">
        <w:rPr>
          <w:rFonts w:cs="Arial"/>
          <w:bCs/>
          <w:i w:val="0"/>
          <w:color w:val="000000" w:themeColor="text1"/>
        </w:rPr>
        <w:t>,</w:t>
      </w:r>
      <w:r w:rsidR="00C165B7">
        <w:rPr>
          <w:rFonts w:cs="Arial"/>
          <w:bCs/>
          <w:i w:val="0"/>
          <w:color w:val="000000" w:themeColor="text1"/>
        </w:rPr>
        <w:t xml:space="preserve"> para fins da presente política será mencionada como </w:t>
      </w:r>
      <w:r w:rsidR="00C165B7" w:rsidRPr="00181588">
        <w:rPr>
          <w:rFonts w:cs="Arial"/>
          <w:b/>
          <w:i w:val="0"/>
          <w:color w:val="000000" w:themeColor="text1"/>
        </w:rPr>
        <w:t>Kepler Weber</w:t>
      </w:r>
      <w:r w:rsidR="00C165B7">
        <w:rPr>
          <w:rFonts w:cs="Arial"/>
          <w:bCs/>
          <w:i w:val="0"/>
          <w:color w:val="000000" w:themeColor="text1"/>
        </w:rPr>
        <w:t>,</w:t>
      </w:r>
      <w:r w:rsidR="00C165B7" w:rsidRPr="00A82CE6">
        <w:rPr>
          <w:rFonts w:cs="Arial"/>
          <w:bCs/>
          <w:i w:val="0"/>
          <w:color w:val="000000" w:themeColor="text1"/>
        </w:rPr>
        <w:t xml:space="preserve"> </w:t>
      </w:r>
      <w:r w:rsidRPr="00A82CE6">
        <w:rPr>
          <w:rFonts w:cs="Arial"/>
          <w:bCs/>
          <w:i w:val="0"/>
          <w:color w:val="000000" w:themeColor="text1"/>
        </w:rPr>
        <w:t xml:space="preserve">foi </w:t>
      </w:r>
      <w:r w:rsidRPr="00DB2F60">
        <w:rPr>
          <w:rFonts w:cs="Arial"/>
          <w:bCs/>
          <w:i w:val="0"/>
          <w:color w:val="auto"/>
        </w:rPr>
        <w:t xml:space="preserve">criada para demonstrar o compromisso da </w:t>
      </w:r>
      <w:r w:rsidR="00733C06">
        <w:rPr>
          <w:rFonts w:cs="Arial"/>
          <w:bCs/>
          <w:i w:val="0"/>
          <w:color w:val="auto"/>
        </w:rPr>
        <w:t>Kepler Weber</w:t>
      </w:r>
      <w:r w:rsidRPr="00DB2F60">
        <w:rPr>
          <w:rFonts w:cs="Arial"/>
          <w:bCs/>
          <w:i w:val="0"/>
          <w:color w:val="auto"/>
        </w:rPr>
        <w:t xml:space="preserve"> com a segurança e a privacidade de</w:t>
      </w:r>
      <w:r>
        <w:rPr>
          <w:rFonts w:cs="Arial"/>
          <w:bCs/>
          <w:i w:val="0"/>
          <w:color w:val="auto"/>
        </w:rPr>
        <w:t xml:space="preserve"> </w:t>
      </w:r>
      <w:r w:rsidRPr="00DB2F60">
        <w:rPr>
          <w:rFonts w:cs="Arial"/>
          <w:bCs/>
          <w:i w:val="0"/>
          <w:color w:val="auto"/>
        </w:rPr>
        <w:t>informações coletadas dos usuários de serviços interativos disponíveis</w:t>
      </w:r>
      <w:r w:rsidR="00733C06">
        <w:rPr>
          <w:rFonts w:cs="Arial"/>
          <w:bCs/>
          <w:i w:val="0"/>
          <w:color w:val="auto"/>
        </w:rPr>
        <w:t xml:space="preserve"> no seu </w:t>
      </w:r>
      <w:r>
        <w:rPr>
          <w:rFonts w:cs="Arial"/>
          <w:bCs/>
          <w:i w:val="0"/>
          <w:color w:val="auto"/>
        </w:rPr>
        <w:t>web</w:t>
      </w:r>
      <w:r w:rsidR="00733C06">
        <w:rPr>
          <w:rFonts w:cs="Arial"/>
          <w:bCs/>
          <w:i w:val="0"/>
          <w:color w:val="auto"/>
        </w:rPr>
        <w:t xml:space="preserve"> </w:t>
      </w:r>
      <w:r>
        <w:rPr>
          <w:rFonts w:cs="Arial"/>
          <w:bCs/>
          <w:i w:val="0"/>
          <w:color w:val="auto"/>
        </w:rPr>
        <w:t>site</w:t>
      </w:r>
      <w:r w:rsidR="003F25DA">
        <w:rPr>
          <w:rFonts w:cs="Arial"/>
          <w:bCs/>
          <w:i w:val="0"/>
          <w:color w:val="auto"/>
        </w:rPr>
        <w:t>, bem como</w:t>
      </w:r>
      <w:r w:rsidR="00F23BA2">
        <w:rPr>
          <w:rFonts w:cs="Arial"/>
          <w:bCs/>
          <w:i w:val="0"/>
          <w:color w:val="auto"/>
        </w:rPr>
        <w:t xml:space="preserve"> de todos os titulares,</w:t>
      </w:r>
      <w:r w:rsidR="003F25DA">
        <w:rPr>
          <w:rFonts w:cs="Arial"/>
          <w:bCs/>
          <w:i w:val="0"/>
          <w:color w:val="auto"/>
        </w:rPr>
        <w:t xml:space="preserve"> </w:t>
      </w:r>
      <w:r w:rsidR="00F23BA2">
        <w:rPr>
          <w:rFonts w:cs="Arial"/>
          <w:bCs/>
          <w:i w:val="0"/>
          <w:color w:val="auto"/>
        </w:rPr>
        <w:t>n</w:t>
      </w:r>
      <w:r w:rsidR="003F25DA">
        <w:rPr>
          <w:rFonts w:cs="Arial"/>
          <w:bCs/>
          <w:i w:val="0"/>
          <w:color w:val="auto"/>
        </w:rPr>
        <w:t>os processos de tratamento de dados pessoais</w:t>
      </w:r>
      <w:r w:rsidR="00733C06">
        <w:rPr>
          <w:rFonts w:cs="Arial"/>
          <w:bCs/>
          <w:i w:val="0"/>
          <w:color w:val="auto"/>
        </w:rPr>
        <w:t xml:space="preserve"> da Kepler Weber</w:t>
      </w:r>
      <w:r w:rsidR="0003785E">
        <w:rPr>
          <w:rFonts w:cs="Arial"/>
          <w:bCs/>
          <w:i w:val="0"/>
          <w:color w:val="auto"/>
        </w:rPr>
        <w:t>.</w:t>
      </w:r>
      <w:r w:rsidRPr="00DB2F60">
        <w:rPr>
          <w:rFonts w:cs="Arial"/>
          <w:bCs/>
          <w:i w:val="0"/>
          <w:color w:val="auto"/>
        </w:rPr>
        <w:t xml:space="preserve"> Caso</w:t>
      </w:r>
      <w:r>
        <w:rPr>
          <w:rFonts w:cs="Arial"/>
          <w:bCs/>
          <w:i w:val="0"/>
          <w:color w:val="auto"/>
        </w:rPr>
        <w:t xml:space="preserve"> </w:t>
      </w:r>
      <w:r w:rsidRPr="00DB2F60">
        <w:rPr>
          <w:rFonts w:cs="Arial"/>
          <w:bCs/>
          <w:i w:val="0"/>
          <w:color w:val="auto"/>
        </w:rPr>
        <w:t xml:space="preserve">você forneça alguma informação, essa política procura esclarecer como </w:t>
      </w:r>
      <w:r w:rsidRPr="00D325B9">
        <w:rPr>
          <w:rFonts w:cs="Arial"/>
          <w:bCs/>
          <w:i w:val="0"/>
          <w:color w:val="auto"/>
        </w:rPr>
        <w:t>a Kepler Weber</w:t>
      </w:r>
      <w:r w:rsidRPr="00DB2F60">
        <w:rPr>
          <w:rFonts w:cs="Arial"/>
          <w:bCs/>
          <w:i w:val="0"/>
          <w:color w:val="auto"/>
        </w:rPr>
        <w:t xml:space="preserve"> coleta e trata suas informações</w:t>
      </w:r>
      <w:r>
        <w:rPr>
          <w:rFonts w:cs="Arial"/>
          <w:bCs/>
          <w:i w:val="0"/>
          <w:color w:val="auto"/>
        </w:rPr>
        <w:t xml:space="preserve"> conforme diretrizes</w:t>
      </w:r>
      <w:r w:rsidRPr="00457909">
        <w:rPr>
          <w:rFonts w:cs="Arial"/>
          <w:bCs/>
          <w:i w:val="0"/>
          <w:color w:val="auto"/>
        </w:rPr>
        <w:t xml:space="preserve"> </w:t>
      </w:r>
      <w:r>
        <w:rPr>
          <w:rFonts w:cs="Arial"/>
          <w:bCs/>
          <w:i w:val="0"/>
          <w:color w:val="auto"/>
        </w:rPr>
        <w:t xml:space="preserve">estabelecidas na </w:t>
      </w:r>
      <w:r w:rsidRPr="00457909">
        <w:rPr>
          <w:rFonts w:cs="Arial"/>
          <w:bCs/>
          <w:i w:val="0"/>
          <w:color w:val="auto"/>
        </w:rPr>
        <w:t>Lei Geral de Proteção de Dados</w:t>
      </w:r>
      <w:r>
        <w:rPr>
          <w:rFonts w:cs="Arial"/>
          <w:bCs/>
          <w:i w:val="0"/>
          <w:color w:val="auto"/>
        </w:rPr>
        <w:t xml:space="preserve"> (“LGPD”), </w:t>
      </w:r>
      <w:r w:rsidRPr="00457909">
        <w:rPr>
          <w:rFonts w:cs="Arial"/>
          <w:bCs/>
          <w:i w:val="0"/>
          <w:color w:val="auto"/>
        </w:rPr>
        <w:t>Lei 13.</w:t>
      </w:r>
      <w:r>
        <w:rPr>
          <w:rFonts w:cs="Arial"/>
          <w:bCs/>
          <w:i w:val="0"/>
          <w:color w:val="auto"/>
        </w:rPr>
        <w:t>709</w:t>
      </w:r>
      <w:r w:rsidRPr="00457909">
        <w:rPr>
          <w:rFonts w:cs="Arial"/>
          <w:bCs/>
          <w:i w:val="0"/>
          <w:color w:val="auto"/>
        </w:rPr>
        <w:t>/2018</w:t>
      </w:r>
      <w:r w:rsidR="00D325B9">
        <w:rPr>
          <w:rFonts w:cs="Arial"/>
          <w:bCs/>
          <w:i w:val="0"/>
          <w:color w:val="auto"/>
        </w:rPr>
        <w:t>.</w:t>
      </w:r>
    </w:p>
    <w:p w14:paraId="54468202" w14:textId="48900BB3" w:rsidR="00C060AE" w:rsidRPr="00F1157C" w:rsidRDefault="00C060AE" w:rsidP="00E37538">
      <w:pPr>
        <w:widowControl/>
        <w:adjustRightInd w:val="0"/>
        <w:ind w:left="-993" w:right="-1131"/>
        <w:rPr>
          <w:rFonts w:ascii="Arial" w:eastAsiaTheme="minorHAnsi" w:hAnsi="Arial" w:cs="Arial"/>
          <w:color w:val="3D3D3D"/>
          <w:sz w:val="20"/>
          <w:szCs w:val="20"/>
          <w:lang w:val="pt-BR"/>
        </w:rPr>
      </w:pPr>
    </w:p>
    <w:p w14:paraId="591DAABE" w14:textId="77777777" w:rsidR="00EF26DD" w:rsidRPr="00F1157C" w:rsidRDefault="00EF26DD" w:rsidP="00E37538">
      <w:pPr>
        <w:widowControl/>
        <w:adjustRightInd w:val="0"/>
        <w:ind w:left="-993" w:right="-1131"/>
        <w:rPr>
          <w:rFonts w:ascii="Arial" w:eastAsiaTheme="minorHAnsi" w:hAnsi="Arial" w:cs="Arial"/>
          <w:color w:val="3D3D3D"/>
          <w:sz w:val="20"/>
          <w:szCs w:val="20"/>
          <w:lang w:val="pt-BR"/>
        </w:rPr>
      </w:pPr>
    </w:p>
    <w:p w14:paraId="7196EF26" w14:textId="77777777" w:rsidR="00C060AE" w:rsidRPr="004A6A88" w:rsidRDefault="00C060AE" w:rsidP="00E37538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 w:rsidRPr="003E1670">
        <w:rPr>
          <w:rFonts w:ascii="Arial" w:hAnsi="Arial" w:cs="Arial"/>
          <w:b/>
          <w:sz w:val="20"/>
        </w:rPr>
        <w:t>DEFINIÇÕES</w:t>
      </w:r>
      <w:bookmarkStart w:id="0" w:name="_Medidas_Disciplinares"/>
      <w:bookmarkStart w:id="1" w:name="_Toc22052227"/>
      <w:bookmarkStart w:id="2" w:name="_Toc22052996"/>
      <w:bookmarkStart w:id="3" w:name="_Toc22053055"/>
      <w:bookmarkStart w:id="4" w:name="_Toc22054709"/>
      <w:bookmarkStart w:id="5" w:name="_Toc22052228"/>
      <w:bookmarkStart w:id="6" w:name="_Toc22052997"/>
      <w:bookmarkStart w:id="7" w:name="_Toc22053056"/>
      <w:bookmarkStart w:id="8" w:name="_Toc22054710"/>
      <w:bookmarkStart w:id="9" w:name="_Toc22052229"/>
      <w:bookmarkStart w:id="10" w:name="_Toc22052998"/>
      <w:bookmarkStart w:id="11" w:name="_Toc22053057"/>
      <w:bookmarkStart w:id="12" w:name="_Toc22054711"/>
      <w:bookmarkStart w:id="13" w:name="_Toc22052230"/>
      <w:bookmarkStart w:id="14" w:name="_Toc22052999"/>
      <w:bookmarkStart w:id="15" w:name="_Toc22053058"/>
      <w:bookmarkStart w:id="16" w:name="_Toc22054712"/>
      <w:bookmarkStart w:id="17" w:name="_Toc22052231"/>
      <w:bookmarkStart w:id="18" w:name="_Toc22053000"/>
      <w:bookmarkStart w:id="19" w:name="_Toc22053059"/>
      <w:bookmarkStart w:id="20" w:name="_Toc22054713"/>
      <w:bookmarkStart w:id="21" w:name="_Toc22052232"/>
      <w:bookmarkStart w:id="22" w:name="_Toc22053001"/>
      <w:bookmarkStart w:id="23" w:name="_Toc22053060"/>
      <w:bookmarkStart w:id="24" w:name="_Toc22054714"/>
      <w:bookmarkStart w:id="25" w:name="_Toc22052233"/>
      <w:bookmarkStart w:id="26" w:name="_Toc22053002"/>
      <w:bookmarkStart w:id="27" w:name="_Toc22053061"/>
      <w:bookmarkStart w:id="28" w:name="_Toc22054715"/>
      <w:bookmarkStart w:id="29" w:name="_Toc22052234"/>
      <w:bookmarkStart w:id="30" w:name="_Toc22053003"/>
      <w:bookmarkStart w:id="31" w:name="_Toc22053062"/>
      <w:bookmarkStart w:id="32" w:name="_Toc22054716"/>
      <w:bookmarkStart w:id="33" w:name="_Toc22052235"/>
      <w:bookmarkStart w:id="34" w:name="_Toc22053004"/>
      <w:bookmarkStart w:id="35" w:name="_Toc22053063"/>
      <w:bookmarkStart w:id="36" w:name="_Toc22054717"/>
      <w:bookmarkStart w:id="37" w:name="_Toc22052236"/>
      <w:bookmarkStart w:id="38" w:name="_Toc22053005"/>
      <w:bookmarkStart w:id="39" w:name="_Toc22053064"/>
      <w:bookmarkStart w:id="40" w:name="_Toc22054718"/>
      <w:bookmarkStart w:id="41" w:name="_Toc22052237"/>
      <w:bookmarkStart w:id="42" w:name="_Toc22053006"/>
      <w:bookmarkStart w:id="43" w:name="_Toc22053065"/>
      <w:bookmarkStart w:id="44" w:name="_Toc22054719"/>
      <w:bookmarkStart w:id="45" w:name="_Toc22052238"/>
      <w:bookmarkStart w:id="46" w:name="_Toc22053007"/>
      <w:bookmarkStart w:id="47" w:name="_Toc22053066"/>
      <w:bookmarkStart w:id="48" w:name="_Toc22054720"/>
      <w:bookmarkStart w:id="49" w:name="_Toc22052239"/>
      <w:bookmarkStart w:id="50" w:name="_Toc22053008"/>
      <w:bookmarkStart w:id="51" w:name="_Toc22053067"/>
      <w:bookmarkStart w:id="52" w:name="_Toc22054721"/>
      <w:bookmarkStart w:id="53" w:name="_Toc22052240"/>
      <w:bookmarkStart w:id="54" w:name="_Toc22053009"/>
      <w:bookmarkStart w:id="55" w:name="_Toc22053068"/>
      <w:bookmarkStart w:id="56" w:name="_Toc22054722"/>
      <w:bookmarkStart w:id="57" w:name="_Toc22052241"/>
      <w:bookmarkStart w:id="58" w:name="_Toc22053010"/>
      <w:bookmarkStart w:id="59" w:name="_Toc22053069"/>
      <w:bookmarkStart w:id="60" w:name="_Toc22054723"/>
      <w:bookmarkStart w:id="61" w:name="_Toc22052242"/>
      <w:bookmarkStart w:id="62" w:name="_Toc22053011"/>
      <w:bookmarkStart w:id="63" w:name="_Toc22053070"/>
      <w:bookmarkStart w:id="64" w:name="_Toc22054724"/>
      <w:bookmarkStart w:id="65" w:name="_Toc22052243"/>
      <w:bookmarkStart w:id="66" w:name="_Toc22053012"/>
      <w:bookmarkStart w:id="67" w:name="_Toc22053071"/>
      <w:bookmarkStart w:id="68" w:name="_Toc22054725"/>
      <w:bookmarkStart w:id="69" w:name="_Toc22052244"/>
      <w:bookmarkStart w:id="70" w:name="_Toc22053013"/>
      <w:bookmarkStart w:id="71" w:name="_Toc22053072"/>
      <w:bookmarkStart w:id="72" w:name="_Toc22054726"/>
      <w:bookmarkStart w:id="73" w:name="_Toc22052245"/>
      <w:bookmarkStart w:id="74" w:name="_Toc22053014"/>
      <w:bookmarkStart w:id="75" w:name="_Toc22053073"/>
      <w:bookmarkStart w:id="76" w:name="_Toc22054727"/>
      <w:bookmarkStart w:id="77" w:name="_Toc22052246"/>
      <w:bookmarkStart w:id="78" w:name="_Toc22053015"/>
      <w:bookmarkStart w:id="79" w:name="_Toc22053074"/>
      <w:bookmarkStart w:id="80" w:name="_Toc22054728"/>
      <w:bookmarkStart w:id="81" w:name="_Toc22052247"/>
      <w:bookmarkStart w:id="82" w:name="_Toc22053016"/>
      <w:bookmarkStart w:id="83" w:name="_Toc22053075"/>
      <w:bookmarkStart w:id="84" w:name="_Toc22054729"/>
      <w:bookmarkStart w:id="85" w:name="_Toc22052248"/>
      <w:bookmarkStart w:id="86" w:name="_Toc22053017"/>
      <w:bookmarkStart w:id="87" w:name="_Toc22053076"/>
      <w:bookmarkStart w:id="88" w:name="_Toc22054730"/>
      <w:bookmarkStart w:id="89" w:name="_Toc22052249"/>
      <w:bookmarkStart w:id="90" w:name="_Toc22053018"/>
      <w:bookmarkStart w:id="91" w:name="_Toc22053077"/>
      <w:bookmarkStart w:id="92" w:name="_Toc22054731"/>
      <w:bookmarkStart w:id="93" w:name="_Toc22052250"/>
      <w:bookmarkStart w:id="94" w:name="_Toc22053019"/>
      <w:bookmarkStart w:id="95" w:name="_Toc22053078"/>
      <w:bookmarkStart w:id="96" w:name="_Toc22054732"/>
      <w:bookmarkStart w:id="97" w:name="_Toc22052251"/>
      <w:bookmarkStart w:id="98" w:name="_Toc22053020"/>
      <w:bookmarkStart w:id="99" w:name="_Toc22053079"/>
      <w:bookmarkStart w:id="100" w:name="_Toc22054733"/>
      <w:bookmarkStart w:id="101" w:name="_Toc22052252"/>
      <w:bookmarkStart w:id="102" w:name="_Toc22053021"/>
      <w:bookmarkStart w:id="103" w:name="_Toc22053080"/>
      <w:bookmarkStart w:id="104" w:name="_Toc22054734"/>
      <w:bookmarkStart w:id="105" w:name="_Toc22052253"/>
      <w:bookmarkStart w:id="106" w:name="_Toc22053022"/>
      <w:bookmarkStart w:id="107" w:name="_Toc22053081"/>
      <w:bookmarkStart w:id="108" w:name="_Toc22054735"/>
      <w:bookmarkStart w:id="109" w:name="_Toc22052254"/>
      <w:bookmarkStart w:id="110" w:name="_Toc22053023"/>
      <w:bookmarkStart w:id="111" w:name="_Toc22053082"/>
      <w:bookmarkStart w:id="112" w:name="_Toc22054736"/>
      <w:bookmarkStart w:id="113" w:name="_Toc22052255"/>
      <w:bookmarkStart w:id="114" w:name="_Toc22053024"/>
      <w:bookmarkStart w:id="115" w:name="_Toc22053083"/>
      <w:bookmarkStart w:id="116" w:name="_Toc22054737"/>
      <w:bookmarkStart w:id="117" w:name="_Toc22052256"/>
      <w:bookmarkStart w:id="118" w:name="_Toc22053025"/>
      <w:bookmarkStart w:id="119" w:name="_Toc22053084"/>
      <w:bookmarkStart w:id="120" w:name="_Toc220547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466187B4" w14:textId="5E9246F5" w:rsidR="00C060AE" w:rsidRDefault="00C060AE" w:rsidP="00E37538">
      <w:pPr>
        <w:ind w:left="-993" w:right="-1131"/>
        <w:jc w:val="both"/>
        <w:rPr>
          <w:rFonts w:ascii="Arial" w:hAnsi="Arial" w:cs="Arial"/>
          <w:b/>
          <w:sz w:val="20"/>
        </w:rPr>
      </w:pPr>
    </w:p>
    <w:p w14:paraId="269FEAD2" w14:textId="32708E85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 xml:space="preserve">Agentes </w:t>
      </w:r>
      <w:r w:rsidR="00CE2179">
        <w:rPr>
          <w:rFonts w:ascii="Arial" w:hAnsi="Arial" w:cs="Arial"/>
          <w:b/>
          <w:sz w:val="20"/>
        </w:rPr>
        <w:t>d</w:t>
      </w:r>
      <w:r w:rsidR="00CE2179" w:rsidRPr="009051FC">
        <w:rPr>
          <w:rFonts w:ascii="Arial" w:hAnsi="Arial" w:cs="Arial"/>
          <w:b/>
          <w:sz w:val="20"/>
        </w:rPr>
        <w:t xml:space="preserve">e </w:t>
      </w:r>
      <w:r w:rsidRPr="009051FC">
        <w:rPr>
          <w:rFonts w:ascii="Arial" w:hAnsi="Arial" w:cs="Arial"/>
          <w:b/>
          <w:sz w:val="20"/>
        </w:rPr>
        <w:t>Tratamento:</w:t>
      </w:r>
      <w:r w:rsidRPr="009051FC">
        <w:rPr>
          <w:rFonts w:ascii="Arial" w:hAnsi="Arial" w:cs="Arial"/>
          <w:bCs/>
          <w:sz w:val="20"/>
        </w:rPr>
        <w:t xml:space="preserve"> </w:t>
      </w:r>
      <w:r w:rsidR="00A23C82">
        <w:rPr>
          <w:rFonts w:ascii="Arial" w:hAnsi="Arial" w:cs="Arial"/>
          <w:bCs/>
          <w:sz w:val="20"/>
        </w:rPr>
        <w:t xml:space="preserve">refere-se ao </w:t>
      </w:r>
      <w:r w:rsidRPr="009051FC">
        <w:rPr>
          <w:rFonts w:ascii="Arial" w:hAnsi="Arial" w:cs="Arial"/>
          <w:bCs/>
          <w:sz w:val="20"/>
        </w:rPr>
        <w:t>Controlador e Operador</w:t>
      </w:r>
      <w:r w:rsidR="00A23C82">
        <w:rPr>
          <w:rFonts w:ascii="Arial" w:hAnsi="Arial" w:cs="Arial"/>
          <w:bCs/>
          <w:sz w:val="20"/>
        </w:rPr>
        <w:t xml:space="preserve"> de Dados</w:t>
      </w:r>
      <w:r w:rsidRPr="009051FC">
        <w:rPr>
          <w:rFonts w:ascii="Arial" w:hAnsi="Arial" w:cs="Arial"/>
          <w:bCs/>
          <w:sz w:val="20"/>
        </w:rPr>
        <w:t xml:space="preserve">, </w:t>
      </w:r>
      <w:r w:rsidR="00A23C82">
        <w:rPr>
          <w:rFonts w:ascii="Arial" w:hAnsi="Arial" w:cs="Arial"/>
          <w:bCs/>
          <w:sz w:val="20"/>
        </w:rPr>
        <w:t>cuj</w:t>
      </w:r>
      <w:r w:rsidR="00BC5675">
        <w:rPr>
          <w:rFonts w:ascii="Arial" w:hAnsi="Arial" w:cs="Arial"/>
          <w:bCs/>
          <w:sz w:val="20"/>
        </w:rPr>
        <w:t>a</w:t>
      </w:r>
      <w:r w:rsidR="00A23C82">
        <w:rPr>
          <w:rFonts w:ascii="Arial" w:hAnsi="Arial" w:cs="Arial"/>
          <w:bCs/>
          <w:sz w:val="20"/>
        </w:rPr>
        <w:t xml:space="preserve"> definição encontra-se </w:t>
      </w:r>
      <w:r w:rsidRPr="009051FC">
        <w:rPr>
          <w:rFonts w:ascii="Arial" w:hAnsi="Arial" w:cs="Arial"/>
          <w:bCs/>
          <w:sz w:val="20"/>
        </w:rPr>
        <w:t>abaixo</w:t>
      </w:r>
      <w:r w:rsidR="00ED60DC">
        <w:rPr>
          <w:rFonts w:ascii="Arial" w:hAnsi="Arial" w:cs="Arial"/>
          <w:bCs/>
          <w:sz w:val="20"/>
        </w:rPr>
        <w:t>;</w:t>
      </w:r>
    </w:p>
    <w:p w14:paraId="60003961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/>
          <w:sz w:val="20"/>
        </w:rPr>
      </w:pPr>
    </w:p>
    <w:p w14:paraId="03A615D5" w14:textId="41E6774B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Anonimização</w:t>
      </w:r>
      <w:r w:rsidRPr="009051FC">
        <w:rPr>
          <w:rFonts w:ascii="Arial" w:hAnsi="Arial" w:cs="Arial"/>
          <w:bCs/>
          <w:sz w:val="20"/>
        </w:rPr>
        <w:t xml:space="preserve">: </w:t>
      </w:r>
      <w:r w:rsidR="005708BC" w:rsidRPr="009051FC">
        <w:rPr>
          <w:rFonts w:ascii="Arial" w:hAnsi="Arial" w:cs="Arial"/>
          <w:bCs/>
          <w:sz w:val="20"/>
        </w:rPr>
        <w:t>utilização de meios técnicos razoáveis e disponíveis no momento do tratamento, por meio dos quais um dado perde a possibilidade de associação</w:t>
      </w:r>
      <w:r w:rsidR="00445B41">
        <w:rPr>
          <w:rFonts w:ascii="Arial" w:hAnsi="Arial" w:cs="Arial"/>
          <w:bCs/>
          <w:sz w:val="20"/>
        </w:rPr>
        <w:t xml:space="preserve"> ou </w:t>
      </w:r>
      <w:r w:rsidR="00ED60DC">
        <w:rPr>
          <w:rFonts w:ascii="Arial" w:hAnsi="Arial" w:cs="Arial"/>
          <w:bCs/>
          <w:sz w:val="20"/>
        </w:rPr>
        <w:t>identificação</w:t>
      </w:r>
      <w:r w:rsidR="005708BC" w:rsidRPr="009051FC">
        <w:rPr>
          <w:rFonts w:ascii="Arial" w:hAnsi="Arial" w:cs="Arial"/>
          <w:bCs/>
          <w:sz w:val="20"/>
        </w:rPr>
        <w:t>, direta ou indireta, a um indivíduo;</w:t>
      </w:r>
    </w:p>
    <w:p w14:paraId="15A04CD2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41AFCFDB" w14:textId="165A5EFB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Autoridade Nacional de Proteção de Dados (ANPD</w:t>
      </w:r>
      <w:r w:rsidRPr="009051FC">
        <w:rPr>
          <w:rFonts w:ascii="Arial" w:hAnsi="Arial" w:cs="Arial"/>
          <w:bCs/>
          <w:sz w:val="20"/>
        </w:rPr>
        <w:t>): órgão da administração pública responsável por zelar, implementar e fiscalizar o cumprimento da LGPD em todo o território nacional</w:t>
      </w:r>
      <w:r w:rsidR="00E65ADA">
        <w:rPr>
          <w:rFonts w:ascii="Arial" w:hAnsi="Arial" w:cs="Arial"/>
          <w:bCs/>
          <w:sz w:val="20"/>
        </w:rPr>
        <w:t>;</w:t>
      </w:r>
    </w:p>
    <w:p w14:paraId="10C5EDE9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/>
          <w:sz w:val="20"/>
        </w:rPr>
      </w:pPr>
    </w:p>
    <w:p w14:paraId="1444C5F6" w14:textId="7E68209E" w:rsidR="00C060AE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Banco de Dados:</w:t>
      </w:r>
      <w:r w:rsidRPr="009051FC">
        <w:rPr>
          <w:rFonts w:ascii="Arial" w:hAnsi="Arial" w:cs="Arial"/>
          <w:bCs/>
          <w:sz w:val="20"/>
        </w:rPr>
        <w:t xml:space="preserve"> </w:t>
      </w:r>
      <w:r w:rsidR="00CE2179" w:rsidRPr="009051FC">
        <w:rPr>
          <w:rFonts w:ascii="Arial" w:hAnsi="Arial" w:cs="Arial"/>
          <w:bCs/>
          <w:sz w:val="20"/>
        </w:rPr>
        <w:t>conjunto estruturado de dados pessoais, estabelecidos em um ou em vários locais, em suporte eletrônico ou físico</w:t>
      </w:r>
      <w:r w:rsidR="00CE2179">
        <w:rPr>
          <w:rFonts w:ascii="Arial" w:hAnsi="Arial" w:cs="Arial"/>
          <w:bCs/>
          <w:sz w:val="20"/>
        </w:rPr>
        <w:t>;</w:t>
      </w:r>
    </w:p>
    <w:p w14:paraId="7BB84787" w14:textId="679D093E" w:rsidR="00BF1D87" w:rsidRDefault="00BF1D87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3CBF62D6" w14:textId="74A07B72" w:rsidR="00BF1D87" w:rsidRPr="009051FC" w:rsidRDefault="00BF1D87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Bases Legais:</w:t>
      </w:r>
      <w:r w:rsidRPr="009051FC">
        <w:rPr>
          <w:rFonts w:ascii="Arial" w:hAnsi="Arial" w:cs="Arial"/>
          <w:bCs/>
          <w:sz w:val="20"/>
        </w:rPr>
        <w:t xml:space="preserve"> requisitos</w:t>
      </w:r>
      <w:r w:rsidR="004F79D0">
        <w:rPr>
          <w:rFonts w:ascii="Arial" w:hAnsi="Arial" w:cs="Arial"/>
          <w:bCs/>
          <w:sz w:val="20"/>
        </w:rPr>
        <w:t xml:space="preserve"> </w:t>
      </w:r>
      <w:r w:rsidR="00FA6847">
        <w:rPr>
          <w:rFonts w:ascii="Arial" w:hAnsi="Arial" w:cs="Arial"/>
          <w:bCs/>
          <w:sz w:val="20"/>
        </w:rPr>
        <w:t>necessários para a legitimidade no</w:t>
      </w:r>
      <w:r w:rsidRPr="009051FC">
        <w:rPr>
          <w:rFonts w:ascii="Arial" w:hAnsi="Arial" w:cs="Arial"/>
          <w:bCs/>
          <w:sz w:val="20"/>
        </w:rPr>
        <w:t xml:space="preserve"> tratamento de Dados Pessoais</w:t>
      </w:r>
      <w:r>
        <w:rPr>
          <w:rFonts w:ascii="Arial" w:hAnsi="Arial" w:cs="Arial"/>
          <w:bCs/>
          <w:sz w:val="20"/>
        </w:rPr>
        <w:t>;</w:t>
      </w:r>
    </w:p>
    <w:p w14:paraId="153F84D6" w14:textId="77777777" w:rsidR="00BF1D87" w:rsidRPr="009051FC" w:rsidRDefault="00BF1D87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00911D92" w14:textId="7124F813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Bloqueio:</w:t>
      </w:r>
      <w:r w:rsidRPr="009051FC">
        <w:rPr>
          <w:rFonts w:ascii="Arial" w:hAnsi="Arial" w:cs="Arial"/>
          <w:bCs/>
          <w:sz w:val="20"/>
        </w:rPr>
        <w:t xml:space="preserve"> </w:t>
      </w:r>
      <w:r w:rsidR="005708BC" w:rsidRPr="009051FC">
        <w:rPr>
          <w:rFonts w:ascii="Arial" w:hAnsi="Arial" w:cs="Arial"/>
          <w:bCs/>
          <w:sz w:val="20"/>
        </w:rPr>
        <w:t>suspensão temporária de qualquer operação de tratamento, mediante guarda do dado pessoal ou do banco de dados;</w:t>
      </w:r>
    </w:p>
    <w:p w14:paraId="5A280F5A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4DE1DB11" w14:textId="5BBB5B39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Consentimento:</w:t>
      </w:r>
      <w:r w:rsidRPr="009051FC">
        <w:rPr>
          <w:rFonts w:ascii="Arial" w:hAnsi="Arial" w:cs="Arial"/>
          <w:bCs/>
          <w:sz w:val="20"/>
        </w:rPr>
        <w:t xml:space="preserve"> </w:t>
      </w:r>
      <w:r w:rsidR="00285455" w:rsidRPr="009051FC">
        <w:rPr>
          <w:rFonts w:ascii="Arial" w:hAnsi="Arial" w:cs="Arial"/>
          <w:bCs/>
          <w:sz w:val="20"/>
        </w:rPr>
        <w:t>manifestação livre, informada e inequívoca pela qual o titular concorda com o tratamento de seus dados pessoais para uma finalidade determinada;</w:t>
      </w:r>
    </w:p>
    <w:p w14:paraId="6C9E0BA4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06318513" w14:textId="534BACA5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 xml:space="preserve">Controlador </w:t>
      </w:r>
      <w:r w:rsidR="00A23C82">
        <w:rPr>
          <w:rFonts w:ascii="Arial" w:hAnsi="Arial" w:cs="Arial"/>
          <w:b/>
          <w:sz w:val="20"/>
        </w:rPr>
        <w:t>d</w:t>
      </w:r>
      <w:r w:rsidRPr="009051FC">
        <w:rPr>
          <w:rFonts w:ascii="Arial" w:hAnsi="Arial" w:cs="Arial"/>
          <w:b/>
          <w:sz w:val="20"/>
        </w:rPr>
        <w:t>e Dados:</w:t>
      </w:r>
      <w:r w:rsidRPr="009051FC">
        <w:rPr>
          <w:rFonts w:ascii="Arial" w:hAnsi="Arial" w:cs="Arial"/>
          <w:bCs/>
          <w:sz w:val="20"/>
        </w:rPr>
        <w:t xml:space="preserve"> </w:t>
      </w:r>
      <w:r w:rsidR="00285455" w:rsidRPr="009051FC">
        <w:rPr>
          <w:rFonts w:ascii="Arial" w:hAnsi="Arial" w:cs="Arial"/>
          <w:bCs/>
          <w:sz w:val="20"/>
        </w:rPr>
        <w:t>pessoa natural ou jurídica responsável por tomar decisões sobre o tratamento de dados pessoais;</w:t>
      </w:r>
    </w:p>
    <w:p w14:paraId="34CACBFF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6300C1E9" w14:textId="1A9CEC46" w:rsidR="00C060AE" w:rsidRPr="00D57083" w:rsidRDefault="00C060AE" w:rsidP="00E37538">
      <w:pPr>
        <w:ind w:left="-993" w:right="-1131"/>
        <w:jc w:val="both"/>
        <w:rPr>
          <w:rFonts w:ascii="Arial" w:hAnsi="Arial" w:cs="Arial"/>
          <w:bCs/>
          <w:color w:val="000000" w:themeColor="text1"/>
          <w:sz w:val="20"/>
        </w:rPr>
      </w:pPr>
      <w:r w:rsidRPr="009051FC">
        <w:rPr>
          <w:rFonts w:ascii="Arial" w:hAnsi="Arial" w:cs="Arial"/>
          <w:b/>
          <w:sz w:val="20"/>
        </w:rPr>
        <w:t>Cookies:</w:t>
      </w:r>
      <w:r w:rsidRPr="009051FC">
        <w:rPr>
          <w:rFonts w:ascii="Arial" w:hAnsi="Arial" w:cs="Arial"/>
          <w:bCs/>
          <w:sz w:val="20"/>
        </w:rPr>
        <w:t xml:space="preserve"> arquivos de texto enviados para o navegador do usuário com o objetivo de coletar e armazenar as informações de sua visita, bem como suas preferências, tornando sua navegação mais personalizada e agradável. </w:t>
      </w:r>
    </w:p>
    <w:p w14:paraId="2F1C0467" w14:textId="77777777" w:rsidR="00C060AE" w:rsidRPr="00D57083" w:rsidRDefault="00C060AE" w:rsidP="00E37538">
      <w:pPr>
        <w:ind w:left="-993" w:right="-113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0E1A774" w14:textId="0FBB77EC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Dado Anonimizado:</w:t>
      </w:r>
      <w:r w:rsidRPr="009051FC">
        <w:rPr>
          <w:rFonts w:ascii="Arial" w:hAnsi="Arial" w:cs="Arial"/>
          <w:bCs/>
          <w:sz w:val="20"/>
        </w:rPr>
        <w:t xml:space="preserve"> dado sem possibilidade de associação</w:t>
      </w:r>
      <w:r w:rsidR="005B7A00">
        <w:rPr>
          <w:rFonts w:ascii="Arial" w:hAnsi="Arial" w:cs="Arial"/>
          <w:bCs/>
          <w:sz w:val="20"/>
        </w:rPr>
        <w:t xml:space="preserve"> ou identificação</w:t>
      </w:r>
      <w:r w:rsidRPr="009051FC">
        <w:rPr>
          <w:rFonts w:ascii="Arial" w:hAnsi="Arial" w:cs="Arial"/>
          <w:bCs/>
          <w:sz w:val="20"/>
        </w:rPr>
        <w:t xml:space="preserve">, direta ou indireta, a um indivíduo após a utilização de meios técnicos razoáveis e disponíveis no momento do tratamento; </w:t>
      </w:r>
    </w:p>
    <w:p w14:paraId="4BE1E448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33FF8183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Dados Pessoais:</w:t>
      </w:r>
      <w:r w:rsidRPr="009051FC">
        <w:rPr>
          <w:rFonts w:ascii="Arial" w:hAnsi="Arial" w:cs="Arial"/>
          <w:bCs/>
          <w:sz w:val="20"/>
        </w:rPr>
        <w:t xml:space="preserve"> informação vinculada ou vinculável à pessoa física identificada ou identificável; </w:t>
      </w:r>
    </w:p>
    <w:p w14:paraId="6C1852E2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7C308F33" w14:textId="38683F5D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Dados Pessoais Sensíveis:</w:t>
      </w:r>
      <w:r w:rsidRPr="009051FC">
        <w:rPr>
          <w:rFonts w:ascii="Arial" w:hAnsi="Arial" w:cs="Arial"/>
          <w:bCs/>
          <w:sz w:val="20"/>
        </w:rPr>
        <w:t xml:space="preserve"> </w:t>
      </w:r>
      <w:r w:rsidR="00A23C82">
        <w:rPr>
          <w:rFonts w:ascii="Arial" w:eastAsia="Times New Roman" w:hAnsi="Arial" w:cs="Arial"/>
          <w:bCs/>
          <w:sz w:val="20"/>
          <w:szCs w:val="20"/>
          <w:lang w:val="pt-BR" w:eastAsia="pt-BR"/>
        </w:rPr>
        <w:t>d</w:t>
      </w:r>
      <w:r w:rsidRPr="00A36E56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ado </w:t>
      </w:r>
      <w:r w:rsidR="00A23C82">
        <w:rPr>
          <w:rFonts w:ascii="Arial" w:eastAsia="Times New Roman" w:hAnsi="Arial" w:cs="Arial"/>
          <w:bCs/>
          <w:sz w:val="20"/>
          <w:szCs w:val="20"/>
          <w:lang w:val="pt-BR" w:eastAsia="pt-BR"/>
        </w:rPr>
        <w:t>p</w:t>
      </w:r>
      <w:r w:rsidRPr="00A36E56">
        <w:rPr>
          <w:rFonts w:ascii="Arial" w:eastAsia="Times New Roman" w:hAnsi="Arial" w:cs="Arial"/>
          <w:bCs/>
          <w:sz w:val="20"/>
          <w:szCs w:val="20"/>
          <w:lang w:val="pt-BR" w:eastAsia="pt-BR"/>
        </w:rPr>
        <w:t>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14:paraId="6DF29554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0E57B6D2" w14:textId="70285866" w:rsidR="00C060AE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Eliminação:</w:t>
      </w:r>
      <w:r w:rsidRPr="009051FC">
        <w:rPr>
          <w:rFonts w:ascii="Arial" w:hAnsi="Arial" w:cs="Arial"/>
          <w:bCs/>
          <w:sz w:val="20"/>
        </w:rPr>
        <w:t xml:space="preserve"> </w:t>
      </w:r>
      <w:r w:rsidR="00285455" w:rsidRPr="009051FC">
        <w:rPr>
          <w:rFonts w:ascii="Arial" w:hAnsi="Arial" w:cs="Arial"/>
          <w:bCs/>
          <w:sz w:val="20"/>
        </w:rPr>
        <w:t>exclusão de dado ou de conjunto de dados armazenados em banco de dados, independentemente do procedimento empregado;</w:t>
      </w:r>
    </w:p>
    <w:p w14:paraId="419B6566" w14:textId="77777777" w:rsidR="00E65ADA" w:rsidRPr="009051FC" w:rsidRDefault="00E65ADA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560D6124" w14:textId="08D66A48" w:rsidR="00C060AE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E65ADA">
        <w:rPr>
          <w:rFonts w:ascii="Arial" w:hAnsi="Arial" w:cs="Arial"/>
          <w:b/>
          <w:sz w:val="20"/>
        </w:rPr>
        <w:lastRenderedPageBreak/>
        <w:t xml:space="preserve">Encarregado </w:t>
      </w:r>
      <w:r w:rsidR="00A23C82">
        <w:rPr>
          <w:rFonts w:ascii="Arial" w:hAnsi="Arial" w:cs="Arial"/>
          <w:b/>
          <w:sz w:val="20"/>
        </w:rPr>
        <w:t>d</w:t>
      </w:r>
      <w:r w:rsidRPr="00E65ADA">
        <w:rPr>
          <w:rFonts w:ascii="Arial" w:hAnsi="Arial" w:cs="Arial"/>
          <w:b/>
          <w:sz w:val="20"/>
        </w:rPr>
        <w:t>e Dados</w:t>
      </w:r>
      <w:r w:rsidRPr="009051FC">
        <w:rPr>
          <w:rFonts w:ascii="Arial" w:hAnsi="Arial" w:cs="Arial"/>
          <w:bCs/>
          <w:sz w:val="20"/>
        </w:rPr>
        <w:t xml:space="preserve">: </w:t>
      </w:r>
      <w:r w:rsidR="00285455" w:rsidRPr="009051FC">
        <w:rPr>
          <w:rFonts w:ascii="Arial" w:hAnsi="Arial" w:cs="Arial"/>
          <w:bCs/>
          <w:sz w:val="20"/>
        </w:rPr>
        <w:t xml:space="preserve">pessoa natural ou jurídica indicada pelo operador ou controlador para atuar como canal de comunicação entre o controlador, os titulares dos dados e a </w:t>
      </w:r>
      <w:r w:rsidRPr="009051FC">
        <w:rPr>
          <w:rFonts w:ascii="Arial" w:hAnsi="Arial" w:cs="Arial"/>
          <w:bCs/>
          <w:sz w:val="20"/>
        </w:rPr>
        <w:t>ANPD;</w:t>
      </w:r>
    </w:p>
    <w:p w14:paraId="24B7EF26" w14:textId="3F5E57FA" w:rsidR="00416BE1" w:rsidRDefault="00416BE1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4861DED7" w14:textId="6D583F6B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>Operador</w:t>
      </w:r>
      <w:r w:rsidR="00A23C82">
        <w:rPr>
          <w:rFonts w:ascii="Arial" w:hAnsi="Arial" w:cs="Arial"/>
          <w:b/>
          <w:sz w:val="20"/>
        </w:rPr>
        <w:t xml:space="preserve"> de Dados</w:t>
      </w:r>
      <w:r w:rsidRPr="009051FC">
        <w:rPr>
          <w:rFonts w:ascii="Arial" w:hAnsi="Arial" w:cs="Arial"/>
          <w:b/>
          <w:sz w:val="20"/>
        </w:rPr>
        <w:t>:</w:t>
      </w:r>
      <w:r w:rsidRPr="009051FC">
        <w:rPr>
          <w:rFonts w:ascii="Arial" w:hAnsi="Arial" w:cs="Arial"/>
          <w:bCs/>
          <w:sz w:val="20"/>
        </w:rPr>
        <w:t xml:space="preserve"> pessoa natural ou jurídica que realiza o Tratamento de Dados Pessoais em nome do Controlador;</w:t>
      </w:r>
    </w:p>
    <w:p w14:paraId="43E57691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5502797B" w14:textId="2B32946A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 xml:space="preserve">Titular </w:t>
      </w:r>
      <w:r w:rsidR="00A23C82">
        <w:rPr>
          <w:rFonts w:ascii="Arial" w:hAnsi="Arial" w:cs="Arial"/>
          <w:b/>
          <w:sz w:val="20"/>
        </w:rPr>
        <w:t>d</w:t>
      </w:r>
      <w:r w:rsidRPr="009051FC">
        <w:rPr>
          <w:rFonts w:ascii="Arial" w:hAnsi="Arial" w:cs="Arial"/>
          <w:b/>
          <w:sz w:val="20"/>
        </w:rPr>
        <w:t>e Dados Pessoais:</w:t>
      </w:r>
      <w:r w:rsidRPr="009051FC">
        <w:rPr>
          <w:rFonts w:ascii="Arial" w:hAnsi="Arial" w:cs="Arial"/>
          <w:bCs/>
          <w:sz w:val="20"/>
        </w:rPr>
        <w:t xml:space="preserve"> pessoal natural a quem se referem os Dados Pessoais objeto de Tratamento;</w:t>
      </w:r>
    </w:p>
    <w:p w14:paraId="5AFB5799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775C6258" w14:textId="4E748238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9051FC">
        <w:rPr>
          <w:rFonts w:ascii="Arial" w:hAnsi="Arial" w:cs="Arial"/>
          <w:b/>
          <w:sz w:val="20"/>
        </w:rPr>
        <w:t xml:space="preserve">Tratamento </w:t>
      </w:r>
      <w:r w:rsidR="00A23C82">
        <w:rPr>
          <w:rFonts w:ascii="Arial" w:hAnsi="Arial" w:cs="Arial"/>
          <w:b/>
          <w:sz w:val="20"/>
        </w:rPr>
        <w:t>d</w:t>
      </w:r>
      <w:r w:rsidRPr="009051FC">
        <w:rPr>
          <w:rFonts w:ascii="Arial" w:hAnsi="Arial" w:cs="Arial"/>
          <w:b/>
          <w:sz w:val="20"/>
        </w:rPr>
        <w:t>e Dados Pessoais:</w:t>
      </w:r>
      <w:r w:rsidRPr="009051FC">
        <w:rPr>
          <w:rFonts w:ascii="Arial" w:hAnsi="Arial" w:cs="Arial"/>
          <w:bCs/>
          <w:sz w:val="20"/>
        </w:rPr>
        <w:t xml:space="preserve">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</w:t>
      </w:r>
      <w:r w:rsidR="00FA0035">
        <w:rPr>
          <w:rFonts w:ascii="Arial" w:hAnsi="Arial" w:cs="Arial"/>
          <w:bCs/>
          <w:sz w:val="20"/>
        </w:rPr>
        <w:t>;</w:t>
      </w:r>
    </w:p>
    <w:p w14:paraId="2E35BB09" w14:textId="77777777" w:rsidR="00C060AE" w:rsidRPr="009051FC" w:rsidRDefault="00C060AE" w:rsidP="00E37538">
      <w:pPr>
        <w:ind w:left="-993" w:right="-1131"/>
        <w:jc w:val="both"/>
        <w:rPr>
          <w:rFonts w:ascii="Arial" w:hAnsi="Arial" w:cs="Arial"/>
          <w:bCs/>
          <w:sz w:val="20"/>
        </w:rPr>
      </w:pPr>
    </w:p>
    <w:p w14:paraId="12E9E8F4" w14:textId="39B82D54" w:rsidR="00FA2DC0" w:rsidRDefault="00FA2DC0" w:rsidP="00E37538">
      <w:pPr>
        <w:ind w:left="-993" w:right="-1131"/>
        <w:jc w:val="both"/>
        <w:rPr>
          <w:rFonts w:ascii="Arial" w:hAnsi="Arial" w:cs="Arial"/>
          <w:bCs/>
          <w:sz w:val="20"/>
        </w:rPr>
      </w:pPr>
      <w:r w:rsidRPr="00511B5C">
        <w:rPr>
          <w:rFonts w:ascii="Arial" w:hAnsi="Arial" w:cs="Arial"/>
          <w:b/>
          <w:sz w:val="20"/>
        </w:rPr>
        <w:t>Usuário:</w:t>
      </w:r>
      <w:r>
        <w:rPr>
          <w:rFonts w:ascii="Arial" w:hAnsi="Arial" w:cs="Arial"/>
          <w:bCs/>
          <w:sz w:val="20"/>
        </w:rPr>
        <w:t xml:space="preserve"> Todo indivíduo que acessa o website e utiliza qualquer serviço ou realiza a simples navegação, fornecendo ou não seus dados pessoais</w:t>
      </w:r>
      <w:r w:rsidR="001C6DEE">
        <w:rPr>
          <w:rFonts w:ascii="Arial" w:hAnsi="Arial" w:cs="Arial"/>
          <w:bCs/>
          <w:sz w:val="20"/>
        </w:rPr>
        <w:t>.</w:t>
      </w:r>
    </w:p>
    <w:p w14:paraId="69AFC096" w14:textId="167C28DD" w:rsidR="001C6DEE" w:rsidRPr="001C6DEE" w:rsidRDefault="001C6DEE" w:rsidP="00E37538">
      <w:pPr>
        <w:ind w:left="-993" w:right="-1131"/>
        <w:jc w:val="both"/>
        <w:rPr>
          <w:rFonts w:ascii="Arial" w:eastAsiaTheme="minorHAnsi" w:hAnsi="Arial" w:cs="Arial"/>
          <w:color w:val="3D3D3D"/>
          <w:sz w:val="20"/>
          <w:szCs w:val="20"/>
        </w:rPr>
      </w:pPr>
    </w:p>
    <w:p w14:paraId="73F8818A" w14:textId="1AA3F91A" w:rsidR="007C28BA" w:rsidRPr="0059672D" w:rsidRDefault="0059672D" w:rsidP="00E37538">
      <w:pPr>
        <w:pStyle w:val="PargrafodaLista"/>
        <w:numPr>
          <w:ilvl w:val="0"/>
          <w:numId w:val="2"/>
        </w:numPr>
        <w:tabs>
          <w:tab w:val="clear" w:pos="435"/>
          <w:tab w:val="num" w:pos="-709"/>
          <w:tab w:val="left" w:pos="284"/>
          <w:tab w:val="left" w:pos="426"/>
        </w:tabs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ABRANGÊNCIA</w:t>
      </w:r>
    </w:p>
    <w:p w14:paraId="1F8E9155" w14:textId="49E7FCE8" w:rsidR="007C28BA" w:rsidRDefault="007C28BA" w:rsidP="00E37538">
      <w:pPr>
        <w:tabs>
          <w:tab w:val="num" w:pos="0"/>
          <w:tab w:val="left" w:pos="284"/>
          <w:tab w:val="left" w:pos="426"/>
        </w:tabs>
        <w:ind w:left="-993" w:right="-1131"/>
        <w:jc w:val="both"/>
        <w:rPr>
          <w:rFonts w:ascii="Arial" w:hAnsi="Arial" w:cs="Arial"/>
          <w:b/>
          <w:sz w:val="20"/>
        </w:rPr>
      </w:pPr>
    </w:p>
    <w:p w14:paraId="02564659" w14:textId="33504074" w:rsidR="003F27F8" w:rsidRPr="00F62E1C" w:rsidRDefault="003F27F8" w:rsidP="00E37538">
      <w:pPr>
        <w:pStyle w:val="Rem"/>
        <w:tabs>
          <w:tab w:val="num" w:pos="0"/>
          <w:tab w:val="left" w:pos="284"/>
          <w:tab w:val="left" w:pos="426"/>
        </w:tabs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 w:rsidRPr="00D75946">
        <w:rPr>
          <w:rFonts w:cs="Arial"/>
          <w:bCs/>
          <w:i w:val="0"/>
          <w:color w:val="auto"/>
        </w:rPr>
        <w:t xml:space="preserve">Esta Política de Privacidade aplica-se a todos </w:t>
      </w:r>
      <w:r w:rsidR="00E54DE6" w:rsidRPr="00E54DE6">
        <w:rPr>
          <w:rFonts w:cs="Arial"/>
          <w:bCs/>
          <w:i w:val="0"/>
          <w:color w:val="auto"/>
        </w:rPr>
        <w:t>aqueles</w:t>
      </w:r>
      <w:r w:rsidR="00846201">
        <w:rPr>
          <w:rFonts w:cs="Arial"/>
          <w:bCs/>
          <w:i w:val="0"/>
          <w:color w:val="auto"/>
        </w:rPr>
        <w:t xml:space="preserve"> Clientes</w:t>
      </w:r>
      <w:r w:rsidR="00836E3F">
        <w:rPr>
          <w:rFonts w:cs="Arial"/>
          <w:bCs/>
          <w:i w:val="0"/>
          <w:color w:val="auto"/>
        </w:rPr>
        <w:t xml:space="preserve">, </w:t>
      </w:r>
      <w:r w:rsidR="00846201">
        <w:rPr>
          <w:rFonts w:cs="Arial"/>
          <w:bCs/>
          <w:i w:val="0"/>
          <w:color w:val="auto"/>
        </w:rPr>
        <w:t>Colaboradores</w:t>
      </w:r>
      <w:r w:rsidR="00560EC8">
        <w:rPr>
          <w:rFonts w:cs="Arial"/>
          <w:bCs/>
          <w:i w:val="0"/>
          <w:color w:val="auto"/>
        </w:rPr>
        <w:t>, Stakeholders</w:t>
      </w:r>
      <w:r w:rsidR="00836E3F">
        <w:rPr>
          <w:rFonts w:cs="Arial"/>
          <w:bCs/>
          <w:i w:val="0"/>
          <w:color w:val="auto"/>
        </w:rPr>
        <w:t xml:space="preserve"> e terceiros, </w:t>
      </w:r>
      <w:r w:rsidR="00E24E11">
        <w:rPr>
          <w:rFonts w:cs="Arial"/>
          <w:bCs/>
          <w:i w:val="0"/>
          <w:color w:val="auto"/>
        </w:rPr>
        <w:t>além de</w:t>
      </w:r>
      <w:r w:rsidR="00E54DE6" w:rsidRPr="00E54DE6">
        <w:rPr>
          <w:rFonts w:cs="Arial"/>
          <w:bCs/>
          <w:i w:val="0"/>
          <w:color w:val="auto"/>
        </w:rPr>
        <w:t xml:space="preserve"> </w:t>
      </w:r>
      <w:r w:rsidR="00E24E11">
        <w:rPr>
          <w:rFonts w:cs="Arial"/>
          <w:bCs/>
          <w:i w:val="0"/>
          <w:color w:val="auto"/>
        </w:rPr>
        <w:t>outros</w:t>
      </w:r>
      <w:r w:rsidR="00B81519">
        <w:rPr>
          <w:rFonts w:cs="Arial"/>
          <w:bCs/>
          <w:i w:val="0"/>
          <w:color w:val="auto"/>
        </w:rPr>
        <w:t xml:space="preserve"> usuários</w:t>
      </w:r>
      <w:r w:rsidR="00E24E11">
        <w:rPr>
          <w:rFonts w:cs="Arial"/>
          <w:bCs/>
          <w:i w:val="0"/>
          <w:color w:val="auto"/>
        </w:rPr>
        <w:t xml:space="preserve"> que</w:t>
      </w:r>
      <w:r w:rsidR="00E54DE6" w:rsidRPr="00E54DE6">
        <w:rPr>
          <w:rFonts w:cs="Arial"/>
          <w:bCs/>
          <w:i w:val="0"/>
          <w:color w:val="auto"/>
        </w:rPr>
        <w:t xml:space="preserve"> tenham dados pessoais tratados </w:t>
      </w:r>
      <w:r w:rsidRPr="00D75946">
        <w:rPr>
          <w:rFonts w:cs="Arial"/>
          <w:bCs/>
          <w:i w:val="0"/>
          <w:color w:val="auto"/>
        </w:rPr>
        <w:t>pela Kepler Weber, por meio físico ou digital</w:t>
      </w:r>
      <w:r>
        <w:rPr>
          <w:rFonts w:cs="Arial"/>
          <w:bCs/>
          <w:i w:val="0"/>
          <w:color w:val="auto"/>
        </w:rPr>
        <w:t>.</w:t>
      </w:r>
    </w:p>
    <w:p w14:paraId="6A6CD443" w14:textId="7EA5E855" w:rsidR="00DB0127" w:rsidRDefault="00DB0127" w:rsidP="00E37538">
      <w:pPr>
        <w:ind w:left="-993" w:right="-1131"/>
        <w:rPr>
          <w:lang w:eastAsia="pt-BR"/>
        </w:rPr>
      </w:pPr>
    </w:p>
    <w:p w14:paraId="6C17ECF9" w14:textId="43EC444F" w:rsidR="00DB0127" w:rsidRDefault="00DB0127" w:rsidP="00E37538">
      <w:pPr>
        <w:widowControl/>
        <w:numPr>
          <w:ilvl w:val="0"/>
          <w:numId w:val="2"/>
        </w:numPr>
        <w:tabs>
          <w:tab w:val="clear" w:pos="435"/>
          <w:tab w:val="num" w:pos="-993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QUAIS DADOS PESSOAIS </w:t>
      </w:r>
      <w:r w:rsidR="003A76C0">
        <w:rPr>
          <w:rFonts w:ascii="Arial" w:hAnsi="Arial" w:cs="Arial"/>
          <w:b/>
          <w:sz w:val="20"/>
        </w:rPr>
        <w:t>A KEPLER WEBER COLETA</w:t>
      </w:r>
      <w:r w:rsidR="00781600">
        <w:rPr>
          <w:rFonts w:ascii="Arial" w:hAnsi="Arial" w:cs="Arial"/>
          <w:b/>
          <w:sz w:val="20"/>
        </w:rPr>
        <w:t>?</w:t>
      </w:r>
    </w:p>
    <w:p w14:paraId="6A90A3C7" w14:textId="77777777" w:rsidR="00EF26DD" w:rsidRDefault="00EF26DD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08AF6CB4" w14:textId="5A055ACC" w:rsidR="005E611A" w:rsidRPr="003A76C0" w:rsidRDefault="005E611A" w:rsidP="00E37538">
      <w:pPr>
        <w:ind w:left="-993" w:right="-1131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 Kepler Weber</w:t>
      </w:r>
      <w:r w:rsidR="00C90DB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realiza a coleta de alguns dados pessoais</w:t>
      </w:r>
      <w:r w:rsidRPr="005E611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para operar</w:t>
      </w:r>
      <w:r w:rsidR="000F1F60">
        <w:rPr>
          <w:rFonts w:ascii="Arial" w:eastAsia="Times New Roman" w:hAnsi="Arial" w:cs="Arial"/>
          <w:bCs/>
          <w:sz w:val="20"/>
          <w:szCs w:val="20"/>
          <w:lang w:eastAsia="pt-BR"/>
        </w:rPr>
        <w:t>acionalizar</w:t>
      </w:r>
      <w:r w:rsidRPr="005E611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90ABB">
        <w:rPr>
          <w:rFonts w:ascii="Arial" w:eastAsia="Times New Roman" w:hAnsi="Arial" w:cs="Arial"/>
          <w:bCs/>
          <w:sz w:val="20"/>
          <w:szCs w:val="20"/>
          <w:lang w:eastAsia="pt-BR"/>
        </w:rPr>
        <w:t>seus</w:t>
      </w:r>
      <w:r w:rsidRPr="005E611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negócios</w:t>
      </w:r>
      <w:r w:rsidR="00790AB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. </w:t>
      </w:r>
      <w:r w:rsidR="00F1771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Abaixo, </w:t>
      </w:r>
      <w:r w:rsidR="000F1F60">
        <w:rPr>
          <w:rFonts w:ascii="Arial" w:eastAsia="Times New Roman" w:hAnsi="Arial" w:cs="Arial"/>
          <w:bCs/>
          <w:sz w:val="20"/>
          <w:szCs w:val="20"/>
          <w:lang w:eastAsia="pt-BR"/>
        </w:rPr>
        <w:t>alguns</w:t>
      </w:r>
      <w:r w:rsidR="00F1771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exemplos de dados pessoais que poderão ser coletados, mas não se limitando a eles</w:t>
      </w:r>
      <w:r w:rsidRPr="005E611A">
        <w:rPr>
          <w:rFonts w:ascii="Arial" w:eastAsia="Times New Roman" w:hAnsi="Arial" w:cs="Arial"/>
          <w:bCs/>
          <w:sz w:val="20"/>
          <w:szCs w:val="20"/>
          <w:lang w:eastAsia="pt-BR"/>
        </w:rPr>
        <w:t>:</w:t>
      </w:r>
    </w:p>
    <w:p w14:paraId="04394BD7" w14:textId="2E86D4F9" w:rsidR="002B291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Nome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  <w:r w:rsidRPr="00485DE8">
        <w:rPr>
          <w:rFonts w:cs="Arial"/>
          <w:bCs/>
          <w:i w:val="0"/>
          <w:color w:val="000000" w:themeColor="text1"/>
        </w:rPr>
        <w:t xml:space="preserve"> </w:t>
      </w:r>
    </w:p>
    <w:p w14:paraId="39F8ED8C" w14:textId="05A532DF" w:rsidR="002B291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E-mail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</w:p>
    <w:p w14:paraId="3D097D17" w14:textId="2D9D4365" w:rsidR="00D8135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Telefone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</w:p>
    <w:p w14:paraId="5173E930" w14:textId="0CD00CF2" w:rsidR="00B9679D" w:rsidRPr="001A2885" w:rsidRDefault="00D81354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Data de Nascimento;</w:t>
      </w:r>
    </w:p>
    <w:p w14:paraId="5B2270AB" w14:textId="295B2EE6" w:rsidR="00D8135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RG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</w:p>
    <w:p w14:paraId="5FF7B12A" w14:textId="195333BC" w:rsidR="00D8135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CPF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  <w:r w:rsidRPr="00485DE8">
        <w:rPr>
          <w:rFonts w:cs="Arial"/>
          <w:bCs/>
          <w:i w:val="0"/>
          <w:color w:val="000000" w:themeColor="text1"/>
        </w:rPr>
        <w:t xml:space="preserve"> </w:t>
      </w:r>
    </w:p>
    <w:p w14:paraId="1AAF3014" w14:textId="67E7C6B7" w:rsidR="00D8135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Nacionalidade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  <w:r w:rsidRPr="00485DE8">
        <w:rPr>
          <w:rFonts w:cs="Arial"/>
          <w:bCs/>
          <w:i w:val="0"/>
          <w:color w:val="000000" w:themeColor="text1"/>
        </w:rPr>
        <w:t xml:space="preserve"> </w:t>
      </w:r>
    </w:p>
    <w:p w14:paraId="62D21C69" w14:textId="41BF39AD" w:rsidR="00D81354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Sexo</w:t>
      </w:r>
      <w:r w:rsidR="00D81354" w:rsidRPr="00485DE8">
        <w:rPr>
          <w:rFonts w:cs="Arial"/>
          <w:bCs/>
          <w:i w:val="0"/>
          <w:color w:val="000000" w:themeColor="text1"/>
        </w:rPr>
        <w:t>;</w:t>
      </w:r>
      <w:r w:rsidRPr="00485DE8">
        <w:rPr>
          <w:rFonts w:cs="Arial"/>
          <w:bCs/>
          <w:i w:val="0"/>
          <w:color w:val="000000" w:themeColor="text1"/>
        </w:rPr>
        <w:t xml:space="preserve"> </w:t>
      </w:r>
    </w:p>
    <w:p w14:paraId="09B3740D" w14:textId="5559C13F" w:rsidR="00DB0127" w:rsidRPr="00485DE8" w:rsidRDefault="00DB0127" w:rsidP="00E37538">
      <w:pPr>
        <w:pStyle w:val="Rem"/>
        <w:numPr>
          <w:ilvl w:val="0"/>
          <w:numId w:val="7"/>
        </w:numPr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 w:rsidRPr="00485DE8">
        <w:rPr>
          <w:rFonts w:cs="Arial"/>
          <w:bCs/>
          <w:i w:val="0"/>
          <w:color w:val="000000" w:themeColor="text1"/>
        </w:rPr>
        <w:t>Perfil do Linkedin</w:t>
      </w:r>
      <w:r w:rsidR="00B74DAA">
        <w:rPr>
          <w:rFonts w:cs="Arial"/>
          <w:bCs/>
          <w:i w:val="0"/>
          <w:color w:val="000000" w:themeColor="text1"/>
        </w:rPr>
        <w:t>, dentre outros</w:t>
      </w:r>
      <w:r w:rsidR="005F775E">
        <w:rPr>
          <w:rFonts w:cs="Arial"/>
          <w:bCs/>
          <w:i w:val="0"/>
          <w:color w:val="000000" w:themeColor="text1"/>
        </w:rPr>
        <w:t>.</w:t>
      </w:r>
    </w:p>
    <w:p w14:paraId="6D32D6FC" w14:textId="67711101" w:rsidR="00C35440" w:rsidRPr="001A2885" w:rsidRDefault="00C35440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iCs/>
          <w:color w:val="000000" w:themeColor="text1"/>
        </w:rPr>
      </w:pPr>
    </w:p>
    <w:p w14:paraId="334BD027" w14:textId="0B354584" w:rsidR="2C218C7B" w:rsidRDefault="00781600" w:rsidP="00E37538">
      <w:pPr>
        <w:pStyle w:val="Rem"/>
        <w:spacing w:before="0" w:line="288" w:lineRule="auto"/>
        <w:ind w:left="-993" w:right="-1131"/>
        <w:rPr>
          <w:rFonts w:cs="Arial"/>
          <w:i w:val="0"/>
          <w:color w:val="auto"/>
        </w:rPr>
      </w:pPr>
      <w:r w:rsidRPr="2C218C7B">
        <w:rPr>
          <w:rFonts w:cs="Arial"/>
          <w:i w:val="0"/>
          <w:color w:val="auto"/>
        </w:rPr>
        <w:t xml:space="preserve">As informações pessoais que forem passadas </w:t>
      </w:r>
      <w:r w:rsidR="003A76C0">
        <w:rPr>
          <w:rFonts w:cs="Arial"/>
          <w:i w:val="0"/>
          <w:color w:val="auto"/>
        </w:rPr>
        <w:t>à Kepler Weber</w:t>
      </w:r>
      <w:r w:rsidRPr="2C218C7B">
        <w:rPr>
          <w:rFonts w:cs="Arial"/>
          <w:i w:val="0"/>
          <w:color w:val="auto"/>
        </w:rPr>
        <w:t xml:space="preserve"> pelos </w:t>
      </w:r>
      <w:r w:rsidR="000847D5">
        <w:rPr>
          <w:rFonts w:cs="Arial"/>
          <w:i w:val="0"/>
          <w:color w:val="auto"/>
        </w:rPr>
        <w:t>titulares</w:t>
      </w:r>
      <w:r w:rsidRPr="2C218C7B">
        <w:rPr>
          <w:rFonts w:cs="Arial"/>
          <w:i w:val="0"/>
          <w:color w:val="auto"/>
        </w:rPr>
        <w:t xml:space="preserve"> serão coletadas por meios éticos e legais, podendo ter um ou mais propósitos</w:t>
      </w:r>
      <w:r w:rsidR="003C11A3" w:rsidRPr="2C218C7B">
        <w:rPr>
          <w:rFonts w:cs="Arial"/>
          <w:i w:val="0"/>
          <w:color w:val="auto"/>
        </w:rPr>
        <w:t xml:space="preserve"> </w:t>
      </w:r>
      <w:r w:rsidR="002006FD" w:rsidRPr="2C218C7B">
        <w:rPr>
          <w:rFonts w:cs="Arial"/>
          <w:i w:val="0"/>
          <w:color w:val="auto"/>
        </w:rPr>
        <w:t>conforme exemplos acima</w:t>
      </w:r>
      <w:r w:rsidRPr="2C218C7B">
        <w:rPr>
          <w:rFonts w:cs="Arial"/>
          <w:i w:val="0"/>
          <w:color w:val="auto"/>
        </w:rPr>
        <w:t xml:space="preserve">, sobre os quais os </w:t>
      </w:r>
      <w:r w:rsidR="000847D5">
        <w:rPr>
          <w:rFonts w:cs="Arial"/>
          <w:i w:val="0"/>
          <w:color w:val="auto"/>
        </w:rPr>
        <w:t>titulares</w:t>
      </w:r>
      <w:r w:rsidRPr="2C218C7B">
        <w:rPr>
          <w:rFonts w:cs="Arial"/>
          <w:i w:val="0"/>
          <w:color w:val="auto"/>
        </w:rPr>
        <w:t xml:space="preserve"> poderão ser informados.</w:t>
      </w:r>
    </w:p>
    <w:p w14:paraId="67A2A8F6" w14:textId="77777777" w:rsidR="001A2885" w:rsidRPr="001A2885" w:rsidRDefault="001A2885" w:rsidP="00E37538">
      <w:pPr>
        <w:ind w:left="-993" w:right="-1131"/>
        <w:rPr>
          <w:lang w:val="pt-BR" w:eastAsia="pt-BR"/>
        </w:rPr>
      </w:pPr>
    </w:p>
    <w:p w14:paraId="3F844356" w14:textId="41F358E5" w:rsidR="00931C43" w:rsidRDefault="00C35440" w:rsidP="00E37538">
      <w:pPr>
        <w:widowControl/>
        <w:numPr>
          <w:ilvl w:val="0"/>
          <w:numId w:val="2"/>
        </w:numPr>
        <w:tabs>
          <w:tab w:val="clear" w:pos="435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 w:rsidRPr="003E1670">
        <w:rPr>
          <w:rFonts w:ascii="Arial" w:hAnsi="Arial" w:cs="Arial"/>
          <w:b/>
          <w:sz w:val="20"/>
        </w:rPr>
        <w:t>PARA QUAIS FINALIDADE</w:t>
      </w:r>
      <w:r w:rsidR="00234EC9">
        <w:rPr>
          <w:rFonts w:ascii="Arial" w:hAnsi="Arial" w:cs="Arial"/>
          <w:b/>
          <w:sz w:val="20"/>
        </w:rPr>
        <w:t>S</w:t>
      </w:r>
      <w:r w:rsidRPr="003E1670">
        <w:rPr>
          <w:rFonts w:ascii="Arial" w:hAnsi="Arial" w:cs="Arial"/>
          <w:b/>
          <w:sz w:val="20"/>
        </w:rPr>
        <w:t xml:space="preserve"> </w:t>
      </w:r>
      <w:r w:rsidR="00EF26DD">
        <w:rPr>
          <w:rFonts w:ascii="Arial" w:hAnsi="Arial" w:cs="Arial"/>
          <w:b/>
          <w:sz w:val="20"/>
        </w:rPr>
        <w:t>TRATAMOS</w:t>
      </w:r>
      <w:r w:rsidRPr="003E1670">
        <w:rPr>
          <w:rFonts w:ascii="Arial" w:hAnsi="Arial" w:cs="Arial"/>
          <w:b/>
          <w:sz w:val="20"/>
        </w:rPr>
        <w:t xml:space="preserve"> SEUS DADOS PESSOAIS</w:t>
      </w:r>
      <w:r w:rsidR="00781600">
        <w:rPr>
          <w:rFonts w:ascii="Arial" w:hAnsi="Arial" w:cs="Arial"/>
          <w:b/>
          <w:sz w:val="20"/>
        </w:rPr>
        <w:t>?</w:t>
      </w:r>
    </w:p>
    <w:p w14:paraId="6ACED5AA" w14:textId="41A63686" w:rsidR="00A727A5" w:rsidRDefault="00A727A5" w:rsidP="00E37538">
      <w:pPr>
        <w:widowControl/>
        <w:adjustRightInd w:val="0"/>
        <w:ind w:left="-993" w:right="-1131"/>
        <w:rPr>
          <w:rFonts w:ascii="Arial" w:eastAsiaTheme="minorHAnsi" w:hAnsi="Arial" w:cs="Arial"/>
          <w:color w:val="3D3D3D"/>
          <w:sz w:val="20"/>
          <w:szCs w:val="20"/>
        </w:rPr>
      </w:pPr>
    </w:p>
    <w:p w14:paraId="6D305338" w14:textId="62524B78" w:rsidR="00DE3672" w:rsidRDefault="00D81354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O</w:t>
      </w:r>
      <w:r w:rsidRPr="00D115E8">
        <w:rPr>
          <w:rFonts w:cs="Arial"/>
          <w:bCs/>
          <w:i w:val="0"/>
          <w:color w:val="auto"/>
        </w:rPr>
        <w:t xml:space="preserve"> tratamento de dados pessoais</w:t>
      </w:r>
      <w:r w:rsidR="009F309C">
        <w:rPr>
          <w:rFonts w:cs="Arial"/>
          <w:bCs/>
          <w:i w:val="0"/>
          <w:color w:val="auto"/>
        </w:rPr>
        <w:t xml:space="preserve"> realizado pela Kepler Weber tem</w:t>
      </w:r>
      <w:r w:rsidR="00B777F2">
        <w:rPr>
          <w:rFonts w:cs="Arial"/>
          <w:bCs/>
          <w:i w:val="0"/>
          <w:color w:val="auto"/>
        </w:rPr>
        <w:t xml:space="preserve"> finalidades específicas e legítimas</w:t>
      </w:r>
      <w:r w:rsidR="00AB5340">
        <w:rPr>
          <w:rFonts w:cs="Arial"/>
          <w:bCs/>
          <w:i w:val="0"/>
          <w:color w:val="auto"/>
        </w:rPr>
        <w:t>, tais como, mas não se limitando a elas</w:t>
      </w:r>
      <w:r w:rsidR="00DE3672" w:rsidRPr="00D115E8">
        <w:rPr>
          <w:rFonts w:cs="Arial"/>
          <w:bCs/>
          <w:i w:val="0"/>
          <w:color w:val="auto"/>
        </w:rPr>
        <w:t>:</w:t>
      </w:r>
    </w:p>
    <w:p w14:paraId="7C420BD9" w14:textId="77777777" w:rsidR="001C6DEE" w:rsidRPr="001C6DEE" w:rsidRDefault="001C6DEE" w:rsidP="00E72C8E">
      <w:pPr>
        <w:ind w:left="-993" w:right="-1131" w:firstLine="709"/>
        <w:rPr>
          <w:lang w:val="pt-BR" w:eastAsia="pt-BR"/>
        </w:rPr>
      </w:pPr>
    </w:p>
    <w:p w14:paraId="0FB0655D" w14:textId="7B626415" w:rsidR="00000E77" w:rsidRPr="00B03E8C" w:rsidRDefault="00000E77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 w:rsidRPr="00B03E8C">
        <w:rPr>
          <w:rFonts w:cs="Arial"/>
          <w:bCs/>
          <w:i w:val="0"/>
          <w:color w:val="000000" w:themeColor="text1"/>
        </w:rPr>
        <w:t>Gestão e fornecimento de p</w:t>
      </w:r>
      <w:r w:rsidR="00665A6E" w:rsidRPr="00B03E8C">
        <w:rPr>
          <w:rFonts w:cs="Arial"/>
          <w:bCs/>
          <w:i w:val="0"/>
          <w:color w:val="000000" w:themeColor="text1"/>
        </w:rPr>
        <w:t xml:space="preserve">rodutos e </w:t>
      </w:r>
      <w:r w:rsidRPr="00B03E8C">
        <w:rPr>
          <w:rFonts w:cs="Arial"/>
          <w:bCs/>
          <w:i w:val="0"/>
          <w:color w:val="000000" w:themeColor="text1"/>
        </w:rPr>
        <w:t>s</w:t>
      </w:r>
      <w:r w:rsidR="00665A6E" w:rsidRPr="00B03E8C">
        <w:rPr>
          <w:rFonts w:cs="Arial"/>
          <w:bCs/>
          <w:i w:val="0"/>
          <w:color w:val="000000" w:themeColor="text1"/>
        </w:rPr>
        <w:t>erviços</w:t>
      </w:r>
      <w:r w:rsidR="00FE7210" w:rsidRPr="00B03E8C">
        <w:rPr>
          <w:rFonts w:cs="Arial"/>
          <w:bCs/>
          <w:i w:val="0"/>
          <w:color w:val="000000" w:themeColor="text1"/>
        </w:rPr>
        <w:t>;</w:t>
      </w:r>
    </w:p>
    <w:p w14:paraId="08A66441" w14:textId="1A6F7ABA" w:rsidR="00B03E8C" w:rsidRDefault="001E6636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>
        <w:rPr>
          <w:rFonts w:cs="Arial"/>
          <w:bCs/>
          <w:i w:val="0"/>
          <w:color w:val="000000" w:themeColor="text1"/>
        </w:rPr>
        <w:t>Gestão dos seus colaboradores;</w:t>
      </w:r>
    </w:p>
    <w:p w14:paraId="41C3F24F" w14:textId="18B00A30" w:rsidR="001E6636" w:rsidRPr="001E64CA" w:rsidRDefault="001E64CA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>
        <w:rPr>
          <w:rFonts w:cs="Arial"/>
          <w:bCs/>
          <w:i w:val="0"/>
          <w:color w:val="000000" w:themeColor="text1"/>
        </w:rPr>
        <w:t>Relacionamento com os clientes e stakeholders;</w:t>
      </w:r>
    </w:p>
    <w:p w14:paraId="2C7C2084" w14:textId="776B088D" w:rsidR="006A61F3" w:rsidRPr="001E64CA" w:rsidRDefault="006A61F3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 w:rsidRPr="00A727A5">
        <w:rPr>
          <w:rFonts w:cs="Arial"/>
          <w:bCs/>
          <w:i w:val="0"/>
          <w:color w:val="000000" w:themeColor="text1"/>
        </w:rPr>
        <w:t xml:space="preserve">Registro de </w:t>
      </w:r>
      <w:r w:rsidR="003C11A3" w:rsidRPr="00A727A5">
        <w:rPr>
          <w:rFonts w:cs="Arial"/>
          <w:bCs/>
          <w:i w:val="0"/>
          <w:color w:val="000000" w:themeColor="text1"/>
        </w:rPr>
        <w:t>controle de acesso</w:t>
      </w:r>
      <w:r w:rsidR="00050DCB" w:rsidRPr="00A727A5">
        <w:rPr>
          <w:rFonts w:cs="Arial"/>
          <w:bCs/>
          <w:i w:val="0"/>
          <w:color w:val="000000" w:themeColor="text1"/>
        </w:rPr>
        <w:t>;</w:t>
      </w:r>
    </w:p>
    <w:p w14:paraId="31EFC780" w14:textId="26FE886C" w:rsidR="00050DCB" w:rsidRPr="0077044A" w:rsidRDefault="00050DCB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i w:val="0"/>
          <w:color w:val="000000" w:themeColor="text1"/>
        </w:rPr>
      </w:pPr>
      <w:r w:rsidRPr="001E64CA">
        <w:rPr>
          <w:rFonts w:cs="Arial"/>
          <w:bCs/>
          <w:i w:val="0"/>
          <w:color w:val="000000" w:themeColor="text1"/>
        </w:rPr>
        <w:t>Para operações financeiras</w:t>
      </w:r>
      <w:r w:rsidR="008322C3" w:rsidRPr="001E64CA">
        <w:rPr>
          <w:rFonts w:cs="Arial"/>
          <w:bCs/>
          <w:i w:val="0"/>
          <w:color w:val="000000" w:themeColor="text1"/>
        </w:rPr>
        <w:t xml:space="preserve"> como </w:t>
      </w:r>
      <w:r w:rsidR="005B4C8F" w:rsidRPr="001E64CA">
        <w:rPr>
          <w:rFonts w:cs="Arial"/>
          <w:bCs/>
          <w:i w:val="0"/>
          <w:color w:val="000000" w:themeColor="text1"/>
        </w:rPr>
        <w:t>gerar boleto</w:t>
      </w:r>
      <w:r w:rsidR="17A56CBE" w:rsidRPr="001E64CA">
        <w:rPr>
          <w:rFonts w:cs="Arial"/>
          <w:bCs/>
          <w:i w:val="0"/>
          <w:color w:val="000000" w:themeColor="text1"/>
        </w:rPr>
        <w:t>s</w:t>
      </w:r>
      <w:r w:rsidR="005B4C8F" w:rsidRPr="001E64CA">
        <w:rPr>
          <w:rFonts w:cs="Arial"/>
          <w:bCs/>
          <w:i w:val="0"/>
          <w:color w:val="000000" w:themeColor="text1"/>
        </w:rPr>
        <w:t xml:space="preserve"> bancário</w:t>
      </w:r>
      <w:r w:rsidR="5C2CB631" w:rsidRPr="001E64CA">
        <w:rPr>
          <w:rFonts w:cs="Arial"/>
          <w:bCs/>
          <w:i w:val="0"/>
          <w:color w:val="000000" w:themeColor="text1"/>
        </w:rPr>
        <w:t>s</w:t>
      </w:r>
      <w:r w:rsidR="004E206C" w:rsidRPr="001E64CA">
        <w:rPr>
          <w:rFonts w:cs="Arial"/>
          <w:bCs/>
          <w:i w:val="0"/>
          <w:color w:val="000000" w:themeColor="text1"/>
        </w:rPr>
        <w:t>,</w:t>
      </w:r>
      <w:r w:rsidR="005B4C8F" w:rsidRPr="001E64CA">
        <w:rPr>
          <w:rFonts w:cs="Arial"/>
          <w:bCs/>
          <w:i w:val="0"/>
          <w:color w:val="000000" w:themeColor="text1"/>
        </w:rPr>
        <w:t xml:space="preserve"> efetuar conciliaç</w:t>
      </w:r>
      <w:r w:rsidR="3097D7A1" w:rsidRPr="001E64CA">
        <w:rPr>
          <w:rFonts w:cs="Arial"/>
          <w:bCs/>
          <w:i w:val="0"/>
          <w:color w:val="000000" w:themeColor="text1"/>
        </w:rPr>
        <w:t>ões</w:t>
      </w:r>
      <w:r w:rsidR="005B4C8F" w:rsidRPr="001E64CA">
        <w:rPr>
          <w:rFonts w:cs="Arial"/>
          <w:bCs/>
          <w:i w:val="0"/>
          <w:color w:val="000000" w:themeColor="text1"/>
        </w:rPr>
        <w:t xml:space="preserve"> bancária</w:t>
      </w:r>
      <w:r w:rsidR="6EE4D1F9" w:rsidRPr="001E64CA">
        <w:rPr>
          <w:rFonts w:cs="Arial"/>
          <w:bCs/>
          <w:i w:val="0"/>
          <w:color w:val="000000" w:themeColor="text1"/>
        </w:rPr>
        <w:t>s</w:t>
      </w:r>
      <w:r w:rsidR="005B4C8F" w:rsidRPr="001E64CA">
        <w:rPr>
          <w:rFonts w:cs="Arial"/>
          <w:bCs/>
          <w:i w:val="0"/>
          <w:color w:val="000000" w:themeColor="text1"/>
        </w:rPr>
        <w:t>, contrataç</w:t>
      </w:r>
      <w:r w:rsidR="0EC10A50" w:rsidRPr="001E64CA">
        <w:rPr>
          <w:rFonts w:cs="Arial"/>
          <w:bCs/>
          <w:i w:val="0"/>
          <w:color w:val="000000" w:themeColor="text1"/>
        </w:rPr>
        <w:t>ões</w:t>
      </w:r>
      <w:r w:rsidR="005B4C8F" w:rsidRPr="0077044A">
        <w:rPr>
          <w:rFonts w:cs="Arial"/>
          <w:bCs/>
          <w:i w:val="0"/>
          <w:color w:val="000000" w:themeColor="text1"/>
        </w:rPr>
        <w:t xml:space="preserve"> bancária</w:t>
      </w:r>
      <w:r w:rsidR="685102EE" w:rsidRPr="0077044A">
        <w:rPr>
          <w:rFonts w:cs="Arial"/>
          <w:bCs/>
          <w:i w:val="0"/>
          <w:color w:val="000000" w:themeColor="text1"/>
        </w:rPr>
        <w:t>s</w:t>
      </w:r>
      <w:r w:rsidR="005B4C8F" w:rsidRPr="0077044A">
        <w:rPr>
          <w:rFonts w:cs="Arial"/>
          <w:bCs/>
          <w:i w:val="0"/>
          <w:color w:val="000000" w:themeColor="text1"/>
        </w:rPr>
        <w:t xml:space="preserve"> em nome do </w:t>
      </w:r>
      <w:r w:rsidR="005B4C8F" w:rsidRPr="0077044A">
        <w:rPr>
          <w:rFonts w:cs="Arial"/>
          <w:bCs/>
          <w:i w:val="0"/>
          <w:color w:val="auto"/>
        </w:rPr>
        <w:t>cliente</w:t>
      </w:r>
      <w:r w:rsidR="0077044A">
        <w:rPr>
          <w:rFonts w:cs="Arial"/>
          <w:bCs/>
          <w:i w:val="0"/>
          <w:color w:val="auto"/>
        </w:rPr>
        <w:t>, análise de crédito do cliente e fornecedor</w:t>
      </w:r>
      <w:r w:rsidR="00A215D7">
        <w:rPr>
          <w:rFonts w:cs="Arial"/>
          <w:bCs/>
          <w:i w:val="0"/>
          <w:color w:val="auto"/>
        </w:rPr>
        <w:t>, d</w:t>
      </w:r>
      <w:r w:rsidR="004E206C" w:rsidRPr="0077044A">
        <w:rPr>
          <w:rFonts w:cs="Arial"/>
          <w:bCs/>
          <w:i w:val="0"/>
          <w:color w:val="000000" w:themeColor="text1"/>
        </w:rPr>
        <w:t>entre outras</w:t>
      </w:r>
      <w:r w:rsidR="00A215D7">
        <w:rPr>
          <w:rFonts w:cs="Arial"/>
          <w:bCs/>
          <w:i w:val="0"/>
          <w:color w:val="000000" w:themeColor="text1"/>
        </w:rPr>
        <w:t>;</w:t>
      </w:r>
    </w:p>
    <w:p w14:paraId="54EE4F05" w14:textId="665D0DB2" w:rsidR="00192DB6" w:rsidRPr="00A727A5" w:rsidDel="00190090" w:rsidRDefault="003A76C0" w:rsidP="00E72C8E">
      <w:pPr>
        <w:pStyle w:val="Rem"/>
        <w:numPr>
          <w:ilvl w:val="0"/>
          <w:numId w:val="7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>
        <w:rPr>
          <w:rFonts w:eastAsia="Arial MT" w:cs="Arial"/>
          <w:i w:val="0"/>
          <w:color w:val="000000" w:themeColor="text1"/>
        </w:rPr>
        <w:t>Cumprimento de</w:t>
      </w:r>
      <w:r w:rsidR="003C4A95" w:rsidRPr="00A727A5" w:rsidDel="00190090">
        <w:rPr>
          <w:rFonts w:eastAsia="Arial MT" w:cs="Arial"/>
          <w:i w:val="0"/>
          <w:color w:val="000000" w:themeColor="text1"/>
        </w:rPr>
        <w:t xml:space="preserve"> obrigações </w:t>
      </w:r>
      <w:r w:rsidR="00B469E3" w:rsidRPr="00A727A5" w:rsidDel="00190090">
        <w:rPr>
          <w:rFonts w:eastAsia="Arial MT" w:cs="Arial"/>
          <w:i w:val="0"/>
          <w:color w:val="000000" w:themeColor="text1"/>
        </w:rPr>
        <w:t>legais e regulatórias;</w:t>
      </w:r>
    </w:p>
    <w:p w14:paraId="1CDC1EA9" w14:textId="2F61A436" w:rsidR="00B469E3" w:rsidRDefault="0000505E" w:rsidP="00E72C8E">
      <w:pPr>
        <w:pStyle w:val="Rem"/>
        <w:numPr>
          <w:ilvl w:val="0"/>
          <w:numId w:val="9"/>
        </w:numPr>
        <w:tabs>
          <w:tab w:val="left" w:pos="0"/>
          <w:tab w:val="left" w:pos="709"/>
        </w:tabs>
        <w:spacing w:before="0" w:line="288" w:lineRule="auto"/>
        <w:ind w:left="-993" w:right="-1131" w:firstLine="709"/>
        <w:rPr>
          <w:rFonts w:cs="Arial"/>
          <w:i w:val="0"/>
          <w:color w:val="auto"/>
        </w:rPr>
      </w:pPr>
      <w:r w:rsidRPr="2C218C7B">
        <w:rPr>
          <w:rFonts w:cs="Arial"/>
          <w:i w:val="0"/>
          <w:color w:val="000000" w:themeColor="text1"/>
        </w:rPr>
        <w:t>Atendimento ao</w:t>
      </w:r>
      <w:r w:rsidR="00363B49">
        <w:rPr>
          <w:rFonts w:cs="Arial"/>
          <w:i w:val="0"/>
          <w:color w:val="000000" w:themeColor="text1"/>
        </w:rPr>
        <w:t xml:space="preserve"> usuário</w:t>
      </w:r>
      <w:r w:rsidR="00472C03" w:rsidRPr="2C218C7B">
        <w:rPr>
          <w:rFonts w:cs="Arial"/>
          <w:i w:val="0"/>
          <w:color w:val="000000" w:themeColor="text1"/>
        </w:rPr>
        <w:t xml:space="preserve"> no website da </w:t>
      </w:r>
      <w:r w:rsidR="00A14E12" w:rsidRPr="2C218C7B">
        <w:rPr>
          <w:rFonts w:cs="Arial"/>
          <w:i w:val="0"/>
          <w:color w:val="000000" w:themeColor="text1"/>
        </w:rPr>
        <w:t>Kepler Weber.</w:t>
      </w:r>
    </w:p>
    <w:p w14:paraId="61364BA8" w14:textId="77777777" w:rsidR="00B56E4F" w:rsidRPr="001A2885" w:rsidRDefault="00B56E4F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Cs/>
          <w:sz w:val="20"/>
        </w:rPr>
      </w:pPr>
    </w:p>
    <w:p w14:paraId="7FB27BBE" w14:textId="74E51164" w:rsidR="0015771C" w:rsidRDefault="00297894" w:rsidP="00E72C8E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TRATAMENTO</w:t>
      </w:r>
      <w:r w:rsidR="0015771C" w:rsidRPr="003E1670">
        <w:rPr>
          <w:rFonts w:ascii="Arial" w:hAnsi="Arial" w:cs="Arial"/>
          <w:b/>
          <w:sz w:val="20"/>
        </w:rPr>
        <w:t xml:space="preserve"> DE DADOS PESSOAIS DE CRIANÇAS E ADOLESCENTES</w:t>
      </w:r>
    </w:p>
    <w:p w14:paraId="7EEFB77C" w14:textId="46CBD88E" w:rsidR="00BA652F" w:rsidRDefault="00BA652F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1FFF13D8" w14:textId="53308A02" w:rsidR="006C6109" w:rsidRDefault="009B17FF" w:rsidP="00E37538">
      <w:pPr>
        <w:pStyle w:val="Rem"/>
        <w:spacing w:before="0" w:line="288" w:lineRule="auto"/>
        <w:ind w:left="-993" w:right="-1131"/>
        <w:rPr>
          <w:rFonts w:cs="Arial"/>
          <w:i w:val="0"/>
          <w:color w:val="auto"/>
        </w:rPr>
      </w:pPr>
      <w:r w:rsidRPr="2C218C7B">
        <w:rPr>
          <w:rFonts w:cs="Arial"/>
          <w:i w:val="0"/>
          <w:color w:val="auto"/>
        </w:rPr>
        <w:lastRenderedPageBreak/>
        <w:t xml:space="preserve">A Kepler Weber não coleta e nem realiza o tratamento de </w:t>
      </w:r>
      <w:r w:rsidR="007C70F9" w:rsidRPr="2C218C7B">
        <w:rPr>
          <w:rFonts w:cs="Arial"/>
          <w:i w:val="0"/>
          <w:color w:val="auto"/>
        </w:rPr>
        <w:t>D</w:t>
      </w:r>
      <w:r w:rsidRPr="2C218C7B">
        <w:rPr>
          <w:rFonts w:cs="Arial"/>
          <w:i w:val="0"/>
          <w:color w:val="auto"/>
        </w:rPr>
        <w:t xml:space="preserve">ados </w:t>
      </w:r>
      <w:r w:rsidR="007C70F9" w:rsidRPr="2C218C7B">
        <w:rPr>
          <w:rFonts w:cs="Arial"/>
          <w:i w:val="0"/>
          <w:color w:val="auto"/>
        </w:rPr>
        <w:t xml:space="preserve">Pessoais </w:t>
      </w:r>
      <w:r w:rsidRPr="2C218C7B">
        <w:rPr>
          <w:rFonts w:cs="Arial"/>
          <w:i w:val="0"/>
          <w:color w:val="auto"/>
        </w:rPr>
        <w:t>de crianças e adolescentes</w:t>
      </w:r>
      <w:r w:rsidR="00F444E1" w:rsidRPr="2C218C7B">
        <w:rPr>
          <w:rFonts w:cs="Arial"/>
          <w:i w:val="0"/>
          <w:color w:val="auto"/>
        </w:rPr>
        <w:t xml:space="preserve"> </w:t>
      </w:r>
      <w:r w:rsidR="003F0E94" w:rsidRPr="2C218C7B">
        <w:rPr>
          <w:rFonts w:cs="Arial"/>
          <w:i w:val="0"/>
          <w:color w:val="auto"/>
        </w:rPr>
        <w:t>em seu website</w:t>
      </w:r>
      <w:r w:rsidR="00B503F6">
        <w:rPr>
          <w:rFonts w:cs="Arial"/>
          <w:i w:val="0"/>
          <w:color w:val="auto"/>
        </w:rPr>
        <w:t>.</w:t>
      </w:r>
      <w:r w:rsidR="00B13705">
        <w:rPr>
          <w:rFonts w:cs="Arial"/>
          <w:i w:val="0"/>
          <w:color w:val="auto"/>
        </w:rPr>
        <w:t xml:space="preserve"> Portanto, não nos </w:t>
      </w:r>
      <w:r w:rsidR="00B503F6" w:rsidRPr="2C218C7B">
        <w:rPr>
          <w:rFonts w:cs="Arial"/>
          <w:i w:val="0"/>
          <w:color w:val="auto"/>
        </w:rPr>
        <w:t>responsabiliza</w:t>
      </w:r>
      <w:r w:rsidR="00B503F6">
        <w:rPr>
          <w:rFonts w:cs="Arial"/>
          <w:i w:val="0"/>
          <w:color w:val="auto"/>
        </w:rPr>
        <w:t>mos</w:t>
      </w:r>
      <w:r w:rsidR="00B503F6" w:rsidRPr="2C218C7B">
        <w:rPr>
          <w:rFonts w:cs="Arial"/>
          <w:i w:val="0"/>
          <w:color w:val="auto"/>
        </w:rPr>
        <w:t xml:space="preserve"> </w:t>
      </w:r>
      <w:r w:rsidR="00C8618D" w:rsidRPr="2C218C7B">
        <w:rPr>
          <w:rFonts w:cs="Arial"/>
          <w:i w:val="0"/>
          <w:color w:val="auto"/>
        </w:rPr>
        <w:t>pelo</w:t>
      </w:r>
      <w:r w:rsidRPr="2C218C7B">
        <w:rPr>
          <w:rFonts w:cs="Arial"/>
          <w:i w:val="0"/>
          <w:color w:val="auto"/>
        </w:rPr>
        <w:t xml:space="preserve"> uso indevido</w:t>
      </w:r>
      <w:r w:rsidR="00B503F6">
        <w:rPr>
          <w:rFonts w:cs="Arial"/>
          <w:i w:val="0"/>
          <w:color w:val="auto"/>
        </w:rPr>
        <w:t xml:space="preserve"> da plataforma por menores</w:t>
      </w:r>
      <w:r w:rsidR="00F444E1" w:rsidRPr="2C218C7B">
        <w:rPr>
          <w:rFonts w:cs="Arial"/>
          <w:i w:val="0"/>
          <w:color w:val="auto"/>
        </w:rPr>
        <w:t>,</w:t>
      </w:r>
      <w:r w:rsidRPr="2C218C7B">
        <w:rPr>
          <w:rFonts w:cs="Arial"/>
          <w:i w:val="0"/>
          <w:color w:val="auto"/>
        </w:rPr>
        <w:t xml:space="preserve"> </w:t>
      </w:r>
      <w:r w:rsidR="00F444E1" w:rsidRPr="2C218C7B">
        <w:rPr>
          <w:rFonts w:cs="Arial"/>
          <w:i w:val="0"/>
          <w:color w:val="auto"/>
        </w:rPr>
        <w:t>s</w:t>
      </w:r>
      <w:r w:rsidRPr="2C218C7B">
        <w:rPr>
          <w:rFonts w:cs="Arial"/>
          <w:i w:val="0"/>
          <w:color w:val="auto"/>
        </w:rPr>
        <w:t xml:space="preserve">endo </w:t>
      </w:r>
      <w:r w:rsidR="00C20A84" w:rsidRPr="2C218C7B">
        <w:rPr>
          <w:rFonts w:cs="Arial"/>
          <w:i w:val="0"/>
          <w:color w:val="auto"/>
        </w:rPr>
        <w:t>obrigação</w:t>
      </w:r>
      <w:r w:rsidRPr="2C218C7B">
        <w:rPr>
          <w:rFonts w:cs="Arial"/>
          <w:i w:val="0"/>
          <w:color w:val="auto"/>
        </w:rPr>
        <w:t xml:space="preserve"> dos responsáveis legais o controle sob a navegação</w:t>
      </w:r>
      <w:r w:rsidR="006C6109">
        <w:rPr>
          <w:rFonts w:cs="Arial"/>
          <w:i w:val="0"/>
          <w:color w:val="auto"/>
        </w:rPr>
        <w:t>.</w:t>
      </w:r>
      <w:r w:rsidR="005D477D" w:rsidRPr="2C218C7B">
        <w:rPr>
          <w:rFonts w:cs="Arial"/>
          <w:i w:val="0"/>
          <w:color w:val="auto"/>
        </w:rPr>
        <w:t xml:space="preserve"> </w:t>
      </w:r>
    </w:p>
    <w:p w14:paraId="1E836F14" w14:textId="77777777" w:rsidR="006C6109" w:rsidRDefault="006C6109" w:rsidP="00E37538">
      <w:pPr>
        <w:pStyle w:val="Rem"/>
        <w:spacing w:before="0" w:line="288" w:lineRule="auto"/>
        <w:ind w:left="-993" w:right="-1131"/>
        <w:rPr>
          <w:rFonts w:cs="Arial"/>
          <w:i w:val="0"/>
          <w:color w:val="auto"/>
        </w:rPr>
      </w:pPr>
    </w:p>
    <w:p w14:paraId="3BAE4F77" w14:textId="25C9F647" w:rsidR="009B17FF" w:rsidRDefault="006C6109" w:rsidP="00E37538">
      <w:pPr>
        <w:pStyle w:val="Rem"/>
        <w:spacing w:before="0" w:line="288" w:lineRule="auto"/>
        <w:ind w:left="-993" w:right="-1131"/>
        <w:rPr>
          <w:rFonts w:cs="Arial"/>
          <w:i w:val="0"/>
          <w:color w:val="auto"/>
        </w:rPr>
      </w:pPr>
      <w:r>
        <w:rPr>
          <w:rFonts w:cs="Arial"/>
          <w:i w:val="0"/>
          <w:color w:val="auto"/>
        </w:rPr>
        <w:t>Em hipótese de cadastro de novo Colaborador, podem ser coletados dados do menor para registro como dependente,</w:t>
      </w:r>
      <w:r w:rsidR="00D92AFD">
        <w:rPr>
          <w:rFonts w:cs="Arial"/>
          <w:i w:val="0"/>
          <w:color w:val="auto"/>
        </w:rPr>
        <w:t xml:space="preserve"> </w:t>
      </w:r>
      <w:r w:rsidR="0049060F" w:rsidRPr="2C218C7B">
        <w:rPr>
          <w:rFonts w:cs="Arial"/>
          <w:i w:val="0"/>
          <w:color w:val="auto"/>
        </w:rPr>
        <w:t xml:space="preserve">caso em que </w:t>
      </w:r>
      <w:r w:rsidR="006E723B" w:rsidRPr="2C218C7B">
        <w:rPr>
          <w:rFonts w:cs="Arial"/>
          <w:i w:val="0"/>
          <w:color w:val="auto"/>
        </w:rPr>
        <w:t>as cópias dos documentos</w:t>
      </w:r>
      <w:r>
        <w:rPr>
          <w:rFonts w:cs="Arial"/>
          <w:i w:val="0"/>
          <w:color w:val="auto"/>
        </w:rPr>
        <w:t xml:space="preserve"> coletados</w:t>
      </w:r>
      <w:r w:rsidR="006E723B" w:rsidRPr="2C218C7B">
        <w:rPr>
          <w:rFonts w:cs="Arial"/>
          <w:i w:val="0"/>
          <w:color w:val="auto"/>
        </w:rPr>
        <w:t xml:space="preserve"> </w:t>
      </w:r>
      <w:r w:rsidR="0049060F" w:rsidRPr="2C218C7B">
        <w:rPr>
          <w:rFonts w:cs="Arial"/>
          <w:i w:val="0"/>
          <w:color w:val="auto"/>
        </w:rPr>
        <w:t>ser</w:t>
      </w:r>
      <w:r w:rsidR="006A4437" w:rsidRPr="2C218C7B">
        <w:rPr>
          <w:rFonts w:cs="Arial"/>
          <w:i w:val="0"/>
          <w:color w:val="auto"/>
        </w:rPr>
        <w:t>ão</w:t>
      </w:r>
      <w:r w:rsidR="0049060F" w:rsidRPr="2C218C7B">
        <w:rPr>
          <w:rFonts w:cs="Arial"/>
          <w:i w:val="0"/>
          <w:color w:val="auto"/>
        </w:rPr>
        <w:t xml:space="preserve"> oportunamente apagad</w:t>
      </w:r>
      <w:r w:rsidR="006A4437" w:rsidRPr="2C218C7B">
        <w:rPr>
          <w:rFonts w:cs="Arial"/>
          <w:i w:val="0"/>
          <w:color w:val="auto"/>
        </w:rPr>
        <w:t>as</w:t>
      </w:r>
      <w:r w:rsidR="0049060F" w:rsidRPr="2C218C7B">
        <w:rPr>
          <w:rFonts w:cs="Arial"/>
          <w:i w:val="0"/>
          <w:color w:val="auto"/>
        </w:rPr>
        <w:t xml:space="preserve"> </w:t>
      </w:r>
      <w:r w:rsidR="006E723B" w:rsidRPr="2C218C7B">
        <w:rPr>
          <w:rFonts w:cs="Arial"/>
          <w:i w:val="0"/>
          <w:color w:val="auto"/>
        </w:rPr>
        <w:t>após o cadastro.</w:t>
      </w:r>
      <w:r w:rsidR="0049060F" w:rsidRPr="2C218C7B">
        <w:rPr>
          <w:rFonts w:cs="Arial"/>
          <w:i w:val="0"/>
          <w:color w:val="auto"/>
        </w:rPr>
        <w:t xml:space="preserve"> </w:t>
      </w:r>
    </w:p>
    <w:p w14:paraId="3201B1D1" w14:textId="060F5B9F" w:rsidR="001C6DEE" w:rsidRPr="001A2885" w:rsidRDefault="001C6DEE" w:rsidP="00E37538">
      <w:pPr>
        <w:ind w:left="-993" w:right="-1131"/>
        <w:rPr>
          <w:sz w:val="20"/>
          <w:szCs w:val="20"/>
          <w:lang w:val="pt-BR" w:eastAsia="pt-BR"/>
        </w:rPr>
      </w:pPr>
    </w:p>
    <w:p w14:paraId="5244617A" w14:textId="76829B15" w:rsidR="00BA652F" w:rsidRPr="00F95A23" w:rsidRDefault="009276EC" w:rsidP="00E72C8E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95A2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COMPARTILHAMENTO DE DADOS</w:t>
      </w:r>
    </w:p>
    <w:p w14:paraId="686A739C" w14:textId="77777777" w:rsidR="009276EC" w:rsidRPr="00ED0F6D" w:rsidRDefault="009276EC" w:rsidP="00E37538">
      <w:pPr>
        <w:widowControl/>
        <w:autoSpaceDE/>
        <w:autoSpaceDN/>
        <w:ind w:left="-993" w:right="-1131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9AA0D7A" w14:textId="0E0A5815" w:rsidR="00BC73EA" w:rsidRDefault="0030121B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 xml:space="preserve">A Kepler Weber poderá compartilhar os </w:t>
      </w:r>
      <w:r w:rsidR="007C70F9">
        <w:rPr>
          <w:rFonts w:cs="Arial"/>
          <w:bCs/>
          <w:i w:val="0"/>
          <w:color w:val="auto"/>
        </w:rPr>
        <w:t>D</w:t>
      </w:r>
      <w:r>
        <w:rPr>
          <w:rFonts w:cs="Arial"/>
          <w:bCs/>
          <w:i w:val="0"/>
          <w:color w:val="auto"/>
        </w:rPr>
        <w:t xml:space="preserve">ados </w:t>
      </w:r>
      <w:r w:rsidR="007C70F9">
        <w:rPr>
          <w:rFonts w:cs="Arial"/>
          <w:bCs/>
          <w:i w:val="0"/>
          <w:color w:val="auto"/>
        </w:rPr>
        <w:t>P</w:t>
      </w:r>
      <w:r>
        <w:rPr>
          <w:rFonts w:cs="Arial"/>
          <w:bCs/>
          <w:i w:val="0"/>
          <w:color w:val="auto"/>
        </w:rPr>
        <w:t>essoais de</w:t>
      </w:r>
      <w:r w:rsidR="004003A0">
        <w:rPr>
          <w:rFonts w:cs="Arial"/>
          <w:bCs/>
          <w:i w:val="0"/>
          <w:color w:val="auto"/>
        </w:rPr>
        <w:t xml:space="preserve"> clientes, colaboradores,</w:t>
      </w:r>
      <w:r>
        <w:rPr>
          <w:rFonts w:cs="Arial"/>
          <w:bCs/>
          <w:i w:val="0"/>
          <w:color w:val="auto"/>
        </w:rPr>
        <w:t xml:space="preserve"> usuários</w:t>
      </w:r>
      <w:r w:rsidR="00703217">
        <w:rPr>
          <w:rFonts w:cs="Arial"/>
          <w:bCs/>
          <w:i w:val="0"/>
          <w:color w:val="auto"/>
        </w:rPr>
        <w:t xml:space="preserve"> </w:t>
      </w:r>
      <w:r w:rsidR="00A70EA8">
        <w:rPr>
          <w:rFonts w:cs="Arial"/>
          <w:bCs/>
          <w:i w:val="0"/>
          <w:color w:val="auto"/>
        </w:rPr>
        <w:t>a</w:t>
      </w:r>
      <w:r w:rsidR="00703217">
        <w:rPr>
          <w:rFonts w:cs="Arial"/>
          <w:bCs/>
          <w:i w:val="0"/>
          <w:color w:val="auto"/>
        </w:rPr>
        <w:t xml:space="preserve"> terceiros</w:t>
      </w:r>
      <w:r w:rsidR="005349FC">
        <w:rPr>
          <w:rFonts w:cs="Arial"/>
          <w:bCs/>
          <w:i w:val="0"/>
          <w:color w:val="auto"/>
        </w:rPr>
        <w:t>, quando necessário</w:t>
      </w:r>
      <w:r>
        <w:rPr>
          <w:rFonts w:cs="Arial"/>
          <w:bCs/>
          <w:i w:val="0"/>
          <w:color w:val="auto"/>
        </w:rPr>
        <w:t xml:space="preserve"> nas seguintes hipóteses</w:t>
      </w:r>
      <w:r w:rsidR="003E79CF">
        <w:rPr>
          <w:rFonts w:cs="Arial"/>
          <w:bCs/>
          <w:i w:val="0"/>
          <w:color w:val="auto"/>
        </w:rPr>
        <w:t>, mas não se limitando a elas</w:t>
      </w:r>
      <w:r w:rsidR="000C26FF">
        <w:rPr>
          <w:rFonts w:cs="Arial"/>
          <w:bCs/>
          <w:i w:val="0"/>
          <w:color w:val="auto"/>
        </w:rPr>
        <w:t>:</w:t>
      </w:r>
    </w:p>
    <w:p w14:paraId="630BB884" w14:textId="3EFAC34B" w:rsidR="00840921" w:rsidRPr="00CF159D" w:rsidRDefault="00CF159D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284" w:right="-1131" w:firstLine="0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C</w:t>
      </w:r>
      <w:r w:rsidR="006B3AAB">
        <w:rPr>
          <w:rFonts w:cs="Arial"/>
          <w:bCs/>
          <w:i w:val="0"/>
          <w:color w:val="auto"/>
        </w:rPr>
        <w:t>umprimento</w:t>
      </w:r>
      <w:r w:rsidR="00925A47">
        <w:rPr>
          <w:rFonts w:cs="Arial"/>
          <w:bCs/>
          <w:i w:val="0"/>
          <w:color w:val="auto"/>
        </w:rPr>
        <w:t xml:space="preserve"> </w:t>
      </w:r>
      <w:r w:rsidR="00B63075">
        <w:rPr>
          <w:rFonts w:cs="Arial"/>
          <w:bCs/>
          <w:i w:val="0"/>
          <w:color w:val="auto"/>
        </w:rPr>
        <w:t>das obrigações legais</w:t>
      </w:r>
      <w:r w:rsidR="00636290">
        <w:rPr>
          <w:rFonts w:cs="Arial"/>
          <w:bCs/>
          <w:i w:val="0"/>
          <w:color w:val="auto"/>
        </w:rPr>
        <w:t xml:space="preserve"> ou regulatórias;</w:t>
      </w:r>
      <w:r w:rsidR="00B63075">
        <w:rPr>
          <w:rFonts w:cs="Arial"/>
          <w:bCs/>
          <w:i w:val="0"/>
          <w:color w:val="auto"/>
        </w:rPr>
        <w:t xml:space="preserve"> </w:t>
      </w:r>
    </w:p>
    <w:p w14:paraId="53B28B2D" w14:textId="0CD86E8A" w:rsidR="00840921" w:rsidRDefault="00B07D36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993" w:right="-1131" w:firstLine="709"/>
        <w:rPr>
          <w:rFonts w:ascii="Gadugi" w:hAnsi="Gadugi" w:cs="Arial"/>
          <w:i w:val="0"/>
          <w:color w:val="000000" w:themeColor="text1"/>
          <w:sz w:val="24"/>
          <w:szCs w:val="24"/>
        </w:rPr>
      </w:pPr>
      <w:r w:rsidRPr="00F95A23">
        <w:rPr>
          <w:rFonts w:cs="Arial"/>
          <w:bCs/>
          <w:i w:val="0"/>
          <w:color w:val="000000" w:themeColor="text1"/>
        </w:rPr>
        <w:t>E</w:t>
      </w:r>
      <w:r w:rsidR="00840921" w:rsidRPr="00F95A23">
        <w:rPr>
          <w:rFonts w:cs="Arial"/>
          <w:bCs/>
          <w:i w:val="0"/>
          <w:color w:val="000000" w:themeColor="text1"/>
        </w:rPr>
        <w:t>stabelecimento de relações contratuais;</w:t>
      </w:r>
      <w:r w:rsidR="00840921" w:rsidRPr="00F95A23">
        <w:rPr>
          <w:rFonts w:ascii="Gadugi" w:hAnsi="Gadugi" w:cs="Arial"/>
          <w:i w:val="0"/>
          <w:color w:val="000000" w:themeColor="text1"/>
          <w:sz w:val="24"/>
          <w:szCs w:val="24"/>
        </w:rPr>
        <w:t xml:space="preserve"> </w:t>
      </w:r>
    </w:p>
    <w:p w14:paraId="66155C7A" w14:textId="650B0213" w:rsidR="00636290" w:rsidRPr="00636290" w:rsidRDefault="00636290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993" w:right="-1131" w:firstLine="709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Concessão de benefícios corporativos;</w:t>
      </w:r>
    </w:p>
    <w:p w14:paraId="39E445F6" w14:textId="085ABBC0" w:rsidR="00840921" w:rsidRPr="00636290" w:rsidRDefault="00B07D36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284" w:right="-1131" w:firstLine="0"/>
        <w:rPr>
          <w:rFonts w:cs="Arial"/>
          <w:bCs/>
          <w:i w:val="0"/>
          <w:color w:val="auto"/>
        </w:rPr>
      </w:pPr>
      <w:r w:rsidRPr="00636290">
        <w:rPr>
          <w:rFonts w:cs="Arial"/>
          <w:bCs/>
          <w:i w:val="0"/>
          <w:color w:val="auto"/>
        </w:rPr>
        <w:t xml:space="preserve">Realização </w:t>
      </w:r>
      <w:r w:rsidR="00CF159D" w:rsidRPr="00636290">
        <w:rPr>
          <w:rFonts w:cs="Arial"/>
          <w:bCs/>
          <w:i w:val="0"/>
          <w:color w:val="auto"/>
        </w:rPr>
        <w:t xml:space="preserve">de </w:t>
      </w:r>
      <w:r w:rsidRPr="00636290">
        <w:rPr>
          <w:rFonts w:cs="Arial"/>
          <w:bCs/>
          <w:i w:val="0"/>
          <w:color w:val="auto"/>
        </w:rPr>
        <w:t>pagamentos com instituições financeiras</w:t>
      </w:r>
      <w:r w:rsidR="00CF159D" w:rsidRPr="00636290">
        <w:rPr>
          <w:rFonts w:cs="Arial"/>
          <w:bCs/>
          <w:i w:val="0"/>
          <w:color w:val="auto"/>
        </w:rPr>
        <w:t>;</w:t>
      </w:r>
    </w:p>
    <w:p w14:paraId="22820536" w14:textId="3A7C6F9A" w:rsidR="00CF159D" w:rsidRPr="00F95A23" w:rsidRDefault="00B07D36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993" w:right="-1131" w:firstLine="709"/>
        <w:rPr>
          <w:rFonts w:cs="Arial"/>
          <w:bCs/>
          <w:color w:val="000000" w:themeColor="text1"/>
        </w:rPr>
      </w:pPr>
      <w:r w:rsidRPr="00636290">
        <w:rPr>
          <w:rFonts w:cs="Arial"/>
          <w:bCs/>
          <w:i w:val="0"/>
          <w:color w:val="auto"/>
        </w:rPr>
        <w:t>Viabilização</w:t>
      </w:r>
      <w:r w:rsidRPr="00F95A23">
        <w:rPr>
          <w:rFonts w:cs="Arial"/>
          <w:bCs/>
          <w:i w:val="0"/>
          <w:color w:val="000000" w:themeColor="text1"/>
        </w:rPr>
        <w:t xml:space="preserve"> dos serviços com nossos Colaboradores</w:t>
      </w:r>
      <w:r w:rsidR="00CF159D" w:rsidRPr="00F95A23">
        <w:rPr>
          <w:rFonts w:cs="Arial"/>
          <w:bCs/>
          <w:i w:val="0"/>
          <w:color w:val="000000" w:themeColor="text1"/>
        </w:rPr>
        <w:t>;</w:t>
      </w:r>
    </w:p>
    <w:p w14:paraId="1385AB9C" w14:textId="77777777" w:rsidR="003E79CF" w:rsidRDefault="00F5234B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993" w:right="-1131" w:firstLine="709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E</w:t>
      </w:r>
      <w:r w:rsidRPr="00F5234B">
        <w:rPr>
          <w:rFonts w:cs="Arial"/>
          <w:bCs/>
          <w:i w:val="0"/>
          <w:color w:val="auto"/>
        </w:rPr>
        <w:t>xercício regular de direitos em processo judicial, administrativo ou arbitral</w:t>
      </w:r>
      <w:r w:rsidR="003E79CF">
        <w:rPr>
          <w:rFonts w:cs="Arial"/>
          <w:bCs/>
          <w:i w:val="0"/>
          <w:color w:val="auto"/>
        </w:rPr>
        <w:t>;</w:t>
      </w:r>
    </w:p>
    <w:p w14:paraId="6C8C0249" w14:textId="11B5F43A" w:rsidR="00AA49C5" w:rsidRDefault="00911115" w:rsidP="00E72C8E">
      <w:pPr>
        <w:pStyle w:val="Rem"/>
        <w:numPr>
          <w:ilvl w:val="0"/>
          <w:numId w:val="6"/>
        </w:numPr>
        <w:tabs>
          <w:tab w:val="left" w:pos="0"/>
        </w:tabs>
        <w:spacing w:before="0" w:line="288" w:lineRule="auto"/>
        <w:ind w:left="-993" w:right="-1131" w:firstLine="709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H</w:t>
      </w:r>
      <w:r w:rsidR="00AA49C5">
        <w:rPr>
          <w:rFonts w:cs="Arial"/>
          <w:bCs/>
          <w:i w:val="0"/>
          <w:color w:val="auto"/>
        </w:rPr>
        <w:t>ipóteses legais e legítimas</w:t>
      </w:r>
      <w:r>
        <w:rPr>
          <w:rFonts w:cs="Arial"/>
          <w:bCs/>
          <w:i w:val="0"/>
          <w:color w:val="auto"/>
        </w:rPr>
        <w:t>, sempre em observância às bases legais contidas no artigo 7º da Lei Geral de Proteção de Dados Pessoais;</w:t>
      </w:r>
    </w:p>
    <w:p w14:paraId="74853131" w14:textId="69DCC4BB" w:rsidR="004930CA" w:rsidRDefault="004930CA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iCs/>
        </w:rPr>
      </w:pPr>
    </w:p>
    <w:p w14:paraId="4B473CAC" w14:textId="77777777" w:rsidR="00EA2667" w:rsidRDefault="00EA2667" w:rsidP="00E72C8E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RETENÇÃO E ARMAZENAMENTO</w:t>
      </w:r>
    </w:p>
    <w:p w14:paraId="06EF7A30" w14:textId="3DA8A713" w:rsidR="00EA2667" w:rsidRPr="00911115" w:rsidRDefault="00EA2667" w:rsidP="00E37538">
      <w:pPr>
        <w:widowControl/>
        <w:autoSpaceDE/>
        <w:autoSpaceDN/>
        <w:ind w:left="-993" w:right="-1131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38DE21F5" w14:textId="3CC97711" w:rsidR="002607F7" w:rsidRPr="002607F7" w:rsidRDefault="00A174FF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Os Dados Pessoais armaze</w:t>
      </w:r>
      <w:r w:rsidR="009D2905">
        <w:rPr>
          <w:rFonts w:cs="Arial"/>
          <w:bCs/>
          <w:i w:val="0"/>
          <w:color w:val="auto"/>
        </w:rPr>
        <w:t>nados pela Kepler Weber terão seu tratamento encerrado nas seguintes hipóteses:</w:t>
      </w:r>
    </w:p>
    <w:p w14:paraId="1AC0C24D" w14:textId="4357B462" w:rsidR="00F316FC" w:rsidRPr="002607F7" w:rsidRDefault="524FC682" w:rsidP="00E72C8E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V</w:t>
      </w:r>
      <w:r w:rsidR="00F316FC" w:rsidRPr="2C218C7B">
        <w:rPr>
          <w:rFonts w:ascii="Arial" w:eastAsia="Times New Roman" w:hAnsi="Arial" w:cs="Arial"/>
          <w:sz w:val="20"/>
          <w:szCs w:val="20"/>
          <w:lang w:val="pt-BR" w:eastAsia="pt-BR"/>
        </w:rPr>
        <w:t xml:space="preserve">erificação de que a finalidade foi alcançada ou de que os dados deixaram de ser necessários ou </w:t>
      </w:r>
      <w:r w:rsidR="00F316FC" w:rsidRPr="002607F7">
        <w:rPr>
          <w:rFonts w:ascii="Arial" w:eastAsia="Times New Roman" w:hAnsi="Arial" w:cs="Arial"/>
          <w:sz w:val="20"/>
          <w:szCs w:val="20"/>
          <w:lang w:val="pt-BR" w:eastAsia="pt-BR"/>
        </w:rPr>
        <w:t>pertinentes ao alcance da finalidade específica almejada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68EF0961" w14:textId="1D85BD71" w:rsidR="00F316FC" w:rsidRPr="002607F7" w:rsidRDefault="22D2C1A8" w:rsidP="00E72C8E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eastAsia="Times New Roman" w:hAnsi="Arial" w:cs="Arial"/>
          <w:sz w:val="20"/>
          <w:szCs w:val="20"/>
          <w:lang w:val="pt-BR" w:eastAsia="pt-BR"/>
        </w:rPr>
        <w:t>F</w:t>
      </w:r>
      <w:r w:rsidR="008A24BB" w:rsidRPr="002607F7">
        <w:rPr>
          <w:rFonts w:ascii="Arial" w:eastAsia="Times New Roman" w:hAnsi="Arial" w:cs="Arial"/>
          <w:sz w:val="20"/>
          <w:szCs w:val="20"/>
          <w:lang w:val="pt-BR" w:eastAsia="pt-BR"/>
        </w:rPr>
        <w:t>im do período de tratamento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241FF357" w14:textId="2E0125FD" w:rsidR="008A24BB" w:rsidRPr="002607F7" w:rsidRDefault="211CC95F" w:rsidP="00E72C8E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eastAsia="Times New Roman" w:hAnsi="Arial" w:cs="Arial"/>
          <w:sz w:val="20"/>
          <w:szCs w:val="20"/>
          <w:lang w:val="pt-BR" w:eastAsia="pt-BR"/>
        </w:rPr>
        <w:t>C</w:t>
      </w:r>
      <w:r w:rsidR="00B40320" w:rsidRPr="002607F7">
        <w:rPr>
          <w:rFonts w:ascii="Arial" w:eastAsia="Times New Roman" w:hAnsi="Arial" w:cs="Arial"/>
          <w:sz w:val="20"/>
          <w:szCs w:val="20"/>
          <w:lang w:val="pt-BR" w:eastAsia="pt-BR"/>
        </w:rPr>
        <w:t>omunicação do titular, inclusive no exercício de seu direito de revogação do consentimento, resguardado o interesse público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4E3A99E3" w14:textId="77777777" w:rsidR="002607F7" w:rsidRDefault="432F1D4E" w:rsidP="00E72C8E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eastAsia="Times New Roman" w:hAnsi="Arial" w:cs="Arial"/>
          <w:sz w:val="20"/>
          <w:szCs w:val="20"/>
          <w:lang w:val="pt-BR" w:eastAsia="pt-BR"/>
        </w:rPr>
        <w:t>D</w:t>
      </w:r>
      <w:r w:rsidR="00782B69" w:rsidRPr="002607F7">
        <w:rPr>
          <w:rFonts w:ascii="Arial" w:eastAsia="Times New Roman" w:hAnsi="Arial" w:cs="Arial"/>
          <w:sz w:val="20"/>
          <w:szCs w:val="20"/>
          <w:lang w:val="pt-BR" w:eastAsia="pt-BR"/>
        </w:rPr>
        <w:t>eterminação da autoridade nacional, quando houver violação ao disposto em Lei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  <w:r w:rsidR="002607F7" w:rsidRPr="002607F7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</w:p>
    <w:p w14:paraId="3DD16A50" w14:textId="392E70D5" w:rsidR="00AB3315" w:rsidRPr="002607F7" w:rsidRDefault="00BF5B91" w:rsidP="00E72C8E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hAnsi="Arial" w:cs="Arial"/>
          <w:bCs/>
          <w:sz w:val="20"/>
          <w:szCs w:val="20"/>
        </w:rPr>
        <w:t>Assim tratados e cumpridas as finalidades para qual o dado foi fornecido</w:t>
      </w:r>
      <w:r w:rsidR="00584505" w:rsidRPr="002607F7">
        <w:rPr>
          <w:rFonts w:ascii="Arial" w:hAnsi="Arial" w:cs="Arial"/>
          <w:bCs/>
          <w:sz w:val="20"/>
          <w:szCs w:val="20"/>
        </w:rPr>
        <w:t>, proceder-se-á</w:t>
      </w:r>
      <w:r w:rsidR="001C49FB" w:rsidRPr="002607F7">
        <w:rPr>
          <w:rFonts w:ascii="Arial" w:hAnsi="Arial" w:cs="Arial"/>
          <w:bCs/>
          <w:sz w:val="20"/>
          <w:szCs w:val="20"/>
        </w:rPr>
        <w:t xml:space="preserve"> exclusão</w:t>
      </w:r>
      <w:r w:rsidR="00044FE1" w:rsidRPr="002607F7">
        <w:rPr>
          <w:rFonts w:ascii="Arial" w:hAnsi="Arial" w:cs="Arial"/>
          <w:bCs/>
          <w:sz w:val="20"/>
          <w:szCs w:val="20"/>
        </w:rPr>
        <w:t>, no</w:t>
      </w:r>
      <w:r w:rsidR="003B4401" w:rsidRPr="002607F7">
        <w:rPr>
          <w:rFonts w:ascii="Arial" w:hAnsi="Arial" w:cs="Arial"/>
          <w:bCs/>
          <w:sz w:val="20"/>
          <w:szCs w:val="20"/>
        </w:rPr>
        <w:t xml:space="preserve"> âmbito e</w:t>
      </w:r>
      <w:r w:rsidR="00044FE1" w:rsidRPr="002607F7">
        <w:rPr>
          <w:rFonts w:ascii="Arial" w:hAnsi="Arial" w:cs="Arial"/>
          <w:bCs/>
          <w:sz w:val="20"/>
          <w:szCs w:val="20"/>
        </w:rPr>
        <w:t xml:space="preserve"> limites técnicos </w:t>
      </w:r>
      <w:r w:rsidR="003B4401" w:rsidRPr="002607F7">
        <w:rPr>
          <w:rFonts w:ascii="Arial" w:hAnsi="Arial" w:cs="Arial"/>
          <w:bCs/>
          <w:sz w:val="20"/>
          <w:szCs w:val="20"/>
        </w:rPr>
        <w:t>das atividades</w:t>
      </w:r>
      <w:r w:rsidR="00A55A73" w:rsidRPr="002607F7">
        <w:rPr>
          <w:rFonts w:ascii="Arial" w:hAnsi="Arial" w:cs="Arial"/>
          <w:bCs/>
          <w:sz w:val="20"/>
          <w:szCs w:val="20"/>
        </w:rPr>
        <w:t>, sendo permitida a conservação dos dados para as seguintes finalidades:</w:t>
      </w:r>
    </w:p>
    <w:p w14:paraId="19CB26A4" w14:textId="4F0BE171" w:rsidR="00A55A73" w:rsidRPr="002607F7" w:rsidRDefault="00E5E7F6" w:rsidP="00E72C8E">
      <w:pPr>
        <w:pStyle w:val="PargrafodaLista"/>
        <w:numPr>
          <w:ilvl w:val="0"/>
          <w:numId w:val="6"/>
        </w:numPr>
        <w:ind w:left="-284" w:right="-1131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eastAsia="Times New Roman" w:hAnsi="Arial" w:cs="Arial"/>
          <w:sz w:val="20"/>
          <w:szCs w:val="20"/>
          <w:lang w:val="pt-BR" w:eastAsia="pt-BR"/>
        </w:rPr>
        <w:t>C</w:t>
      </w:r>
      <w:r w:rsidR="00127439" w:rsidRPr="002607F7">
        <w:rPr>
          <w:rFonts w:ascii="Arial" w:eastAsia="Times New Roman" w:hAnsi="Arial" w:cs="Arial"/>
          <w:sz w:val="20"/>
          <w:szCs w:val="20"/>
          <w:lang w:val="pt-BR" w:eastAsia="pt-BR"/>
        </w:rPr>
        <w:t>umprimento de obrigação legal ou regulatória pelo controlador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6F8B6450" w14:textId="0F3DB23F" w:rsidR="00127439" w:rsidRPr="002607F7" w:rsidRDefault="36BE0180" w:rsidP="00E72C8E">
      <w:pPr>
        <w:pStyle w:val="PargrafodaLista"/>
        <w:numPr>
          <w:ilvl w:val="0"/>
          <w:numId w:val="6"/>
        </w:numPr>
        <w:ind w:left="-284" w:right="-1131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607F7">
        <w:rPr>
          <w:rFonts w:ascii="Arial" w:eastAsia="Times New Roman" w:hAnsi="Arial" w:cs="Arial"/>
          <w:sz w:val="20"/>
          <w:szCs w:val="20"/>
          <w:lang w:val="pt-BR" w:eastAsia="pt-BR"/>
        </w:rPr>
        <w:t>E</w:t>
      </w:r>
      <w:r w:rsidR="00127439" w:rsidRPr="002607F7">
        <w:rPr>
          <w:rFonts w:ascii="Arial" w:eastAsia="Times New Roman" w:hAnsi="Arial" w:cs="Arial"/>
          <w:sz w:val="20"/>
          <w:szCs w:val="20"/>
          <w:lang w:val="pt-BR" w:eastAsia="pt-BR"/>
        </w:rPr>
        <w:t>studo por órgão de pesquisa, garantida, sempre que possível, a anonimização dos dados pessoais</w:t>
      </w:r>
      <w:r w:rsidR="00F47CF3" w:rsidRPr="002607F7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03BDE237" w14:textId="29B62E5F" w:rsidR="00127439" w:rsidRPr="006A619B" w:rsidRDefault="27C33F3A" w:rsidP="00E72C8E">
      <w:pPr>
        <w:pStyle w:val="PargrafodaLista"/>
        <w:numPr>
          <w:ilvl w:val="0"/>
          <w:numId w:val="6"/>
        </w:numPr>
        <w:ind w:left="-284" w:right="-1131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T</w:t>
      </w:r>
      <w:r w:rsidR="00127439" w:rsidRPr="2C218C7B">
        <w:rPr>
          <w:rFonts w:ascii="Arial" w:eastAsia="Times New Roman" w:hAnsi="Arial" w:cs="Arial"/>
          <w:sz w:val="20"/>
          <w:szCs w:val="20"/>
          <w:lang w:val="pt-BR" w:eastAsia="pt-BR"/>
        </w:rPr>
        <w:t>ransferência a terceiro, desde que respeitados os requisitos de tratamento de dados dispostos na LGPD</w:t>
      </w:r>
      <w:r w:rsidR="00F47CF3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435AACF2" w14:textId="6116D659" w:rsidR="00127439" w:rsidRPr="00F316FC" w:rsidRDefault="4A05F50F" w:rsidP="00E72C8E">
      <w:pPr>
        <w:pStyle w:val="PargrafodaLista"/>
        <w:numPr>
          <w:ilvl w:val="0"/>
          <w:numId w:val="6"/>
        </w:numPr>
        <w:ind w:left="-284" w:right="-1131" w:firstLine="0"/>
        <w:rPr>
          <w:rFonts w:cs="Arial"/>
          <w:i/>
          <w:iCs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U</w:t>
      </w:r>
      <w:r w:rsidR="00F47CF3" w:rsidRPr="2C218C7B">
        <w:rPr>
          <w:rFonts w:ascii="Arial" w:eastAsia="Times New Roman" w:hAnsi="Arial" w:cs="Arial"/>
          <w:sz w:val="20"/>
          <w:szCs w:val="20"/>
          <w:lang w:val="pt-BR" w:eastAsia="pt-BR"/>
        </w:rPr>
        <w:t>so exclusivo do controlador, vedado seu acesso por terceiro, e desde que anonimizados os dados.</w:t>
      </w:r>
    </w:p>
    <w:p w14:paraId="38BB7342" w14:textId="77777777" w:rsidR="00146E31" w:rsidRDefault="00146E31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</w:p>
    <w:p w14:paraId="37717E63" w14:textId="401B32A2" w:rsidR="00EF36A3" w:rsidRDefault="00EF36A3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As informações coletadas são tratadas apenas por profissionais qualificados e autorizados.</w:t>
      </w:r>
    </w:p>
    <w:p w14:paraId="2CBCB465" w14:textId="77777777" w:rsidR="00EF26DD" w:rsidRPr="002D6A31" w:rsidRDefault="00EF26DD" w:rsidP="00E37538">
      <w:pPr>
        <w:widowControl/>
        <w:autoSpaceDE/>
        <w:autoSpaceDN/>
        <w:ind w:left="-993" w:right="-1131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pt-BR"/>
        </w:rPr>
      </w:pPr>
    </w:p>
    <w:p w14:paraId="3D0386F0" w14:textId="42812C4F" w:rsidR="00EA2667" w:rsidRDefault="00EA2667" w:rsidP="00E72C8E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TRANSFER</w:t>
      </w:r>
      <w:r w:rsidR="00B40993">
        <w:rPr>
          <w:rFonts w:ascii="Arial" w:hAnsi="Arial" w:cs="Arial"/>
          <w:b/>
          <w:sz w:val="20"/>
        </w:rPr>
        <w:t>Ê</w:t>
      </w:r>
      <w:r>
        <w:rPr>
          <w:rFonts w:ascii="Arial" w:hAnsi="Arial" w:cs="Arial"/>
          <w:b/>
          <w:sz w:val="20"/>
        </w:rPr>
        <w:t>NCIA INTERNACIONAL DE DADOS</w:t>
      </w:r>
    </w:p>
    <w:p w14:paraId="4B5C7DD4" w14:textId="07079011" w:rsidR="00EA2667" w:rsidRDefault="00EA2667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2C7BD26B" w14:textId="598C7293" w:rsidR="00354CAB" w:rsidRDefault="00DC0090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 w:rsidRPr="009F2690">
        <w:rPr>
          <w:rFonts w:cs="Arial"/>
          <w:bCs/>
          <w:i w:val="0"/>
          <w:color w:val="auto"/>
        </w:rPr>
        <w:t>A Kepler Weber soment</w:t>
      </w:r>
      <w:r w:rsidR="00266295">
        <w:rPr>
          <w:rFonts w:cs="Arial"/>
          <w:bCs/>
          <w:i w:val="0"/>
          <w:color w:val="auto"/>
        </w:rPr>
        <w:t>e</w:t>
      </w:r>
      <w:r w:rsidRPr="009F2690">
        <w:rPr>
          <w:rFonts w:cs="Arial"/>
          <w:bCs/>
          <w:i w:val="0"/>
          <w:color w:val="auto"/>
        </w:rPr>
        <w:t xml:space="preserve"> </w:t>
      </w:r>
      <w:r w:rsidRPr="00487355">
        <w:rPr>
          <w:rFonts w:cs="Arial"/>
          <w:bCs/>
          <w:i w:val="0"/>
          <w:color w:val="auto"/>
        </w:rPr>
        <w:t>realizar</w:t>
      </w:r>
      <w:r w:rsidR="00571CF0">
        <w:rPr>
          <w:rFonts w:cs="Arial"/>
          <w:bCs/>
          <w:i w:val="0"/>
          <w:color w:val="auto"/>
        </w:rPr>
        <w:t>á</w:t>
      </w:r>
      <w:r>
        <w:rPr>
          <w:rFonts w:cs="Arial"/>
          <w:bCs/>
          <w:i w:val="0"/>
          <w:color w:val="auto"/>
        </w:rPr>
        <w:t xml:space="preserve"> a transf</w:t>
      </w:r>
      <w:r w:rsidR="00266295">
        <w:rPr>
          <w:rFonts w:cs="Arial"/>
          <w:bCs/>
          <w:i w:val="0"/>
          <w:color w:val="auto"/>
        </w:rPr>
        <w:t>e</w:t>
      </w:r>
      <w:r>
        <w:rPr>
          <w:rFonts w:cs="Arial"/>
          <w:bCs/>
          <w:i w:val="0"/>
          <w:color w:val="auto"/>
        </w:rPr>
        <w:t>r</w:t>
      </w:r>
      <w:r w:rsidR="00266295">
        <w:rPr>
          <w:rFonts w:cs="Arial"/>
          <w:bCs/>
          <w:i w:val="0"/>
          <w:color w:val="auto"/>
        </w:rPr>
        <w:t>ê</w:t>
      </w:r>
      <w:r>
        <w:rPr>
          <w:rFonts w:cs="Arial"/>
          <w:bCs/>
          <w:i w:val="0"/>
          <w:color w:val="auto"/>
        </w:rPr>
        <w:t xml:space="preserve">ncia internacional de </w:t>
      </w:r>
      <w:r w:rsidR="007C70F9">
        <w:rPr>
          <w:rFonts w:cs="Arial"/>
          <w:bCs/>
          <w:i w:val="0"/>
          <w:color w:val="auto"/>
        </w:rPr>
        <w:t>D</w:t>
      </w:r>
      <w:r w:rsidR="00266295">
        <w:rPr>
          <w:rFonts w:cs="Arial"/>
          <w:bCs/>
          <w:i w:val="0"/>
          <w:color w:val="auto"/>
        </w:rPr>
        <w:t xml:space="preserve">ados </w:t>
      </w:r>
      <w:r w:rsidR="007C70F9">
        <w:rPr>
          <w:rFonts w:cs="Arial"/>
          <w:bCs/>
          <w:i w:val="0"/>
          <w:color w:val="auto"/>
        </w:rPr>
        <w:t>P</w:t>
      </w:r>
      <w:r w:rsidR="00266295">
        <w:rPr>
          <w:rFonts w:cs="Arial"/>
          <w:bCs/>
          <w:i w:val="0"/>
          <w:color w:val="auto"/>
        </w:rPr>
        <w:t xml:space="preserve">essoais </w:t>
      </w:r>
      <w:r w:rsidR="007D2D7E">
        <w:rPr>
          <w:rFonts w:cs="Arial"/>
          <w:bCs/>
          <w:i w:val="0"/>
          <w:color w:val="auto"/>
        </w:rPr>
        <w:t>se necessário</w:t>
      </w:r>
      <w:r w:rsidR="005313C7">
        <w:rPr>
          <w:rFonts w:cs="Arial"/>
          <w:bCs/>
          <w:i w:val="0"/>
          <w:color w:val="auto"/>
        </w:rPr>
        <w:t>, e</w:t>
      </w:r>
      <w:r w:rsidR="00AF578F">
        <w:rPr>
          <w:rFonts w:cs="Arial"/>
          <w:bCs/>
          <w:i w:val="0"/>
          <w:color w:val="auto"/>
        </w:rPr>
        <w:t>, em estrita observância às hipóteses previstas no artigo 7º da Lei 13.709/2018</w:t>
      </w:r>
      <w:r w:rsidR="00CC6A1A">
        <w:rPr>
          <w:rFonts w:cs="Arial"/>
          <w:bCs/>
          <w:i w:val="0"/>
          <w:color w:val="auto"/>
        </w:rPr>
        <w:t>.</w:t>
      </w:r>
    </w:p>
    <w:p w14:paraId="55410A74" w14:textId="77777777" w:rsidR="00EA2667" w:rsidRPr="008A2453" w:rsidRDefault="00EA2667" w:rsidP="00E37538">
      <w:pPr>
        <w:widowControl/>
        <w:autoSpaceDE/>
        <w:autoSpaceDN/>
        <w:ind w:left="-993" w:right="-1131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1B80F0BD" w14:textId="77777777" w:rsidR="00976AA7" w:rsidRDefault="00976AA7" w:rsidP="00E72C8E">
      <w:pPr>
        <w:widowControl/>
        <w:numPr>
          <w:ilvl w:val="0"/>
          <w:numId w:val="2"/>
        </w:numPr>
        <w:tabs>
          <w:tab w:val="clear" w:pos="435"/>
          <w:tab w:val="num" w:pos="-567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DIREITO DOS TITULARES</w:t>
      </w:r>
    </w:p>
    <w:p w14:paraId="3CA036F6" w14:textId="5408A484" w:rsidR="00976AA7" w:rsidRDefault="00976AA7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5F91C617" w14:textId="7EA4F7E2" w:rsidR="00A94935" w:rsidRDefault="00A94935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  <w:lang w:val="pt-PT"/>
        </w:rPr>
      </w:pPr>
      <w:r>
        <w:rPr>
          <w:rFonts w:cs="Arial"/>
          <w:bCs/>
          <w:i w:val="0"/>
          <w:color w:val="auto"/>
          <w:lang w:val="pt-PT"/>
        </w:rPr>
        <w:t>A Kepler Weber está comprometida com os direitos dos titulares.</w:t>
      </w:r>
      <w:r w:rsidR="00B93F56">
        <w:rPr>
          <w:rFonts w:cs="Arial"/>
          <w:bCs/>
          <w:i w:val="0"/>
          <w:color w:val="auto"/>
          <w:lang w:val="pt-PT"/>
        </w:rPr>
        <w:t xml:space="preserve"> </w:t>
      </w:r>
    </w:p>
    <w:p w14:paraId="3E859ADA" w14:textId="77777777" w:rsidR="00A94935" w:rsidRDefault="00A94935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  <w:lang w:val="pt-PT"/>
        </w:rPr>
      </w:pPr>
    </w:p>
    <w:p w14:paraId="31CF8588" w14:textId="45AB6D47" w:rsidR="00EF26DD" w:rsidRPr="002607F7" w:rsidRDefault="001145BC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  <w:lang w:val="pt-PT"/>
        </w:rPr>
        <w:t xml:space="preserve">De acordo com a Lei Geral de Proteção de Dados Pessoais, o titular tem direito às </w:t>
      </w:r>
      <w:r w:rsidR="00BA3B1A">
        <w:rPr>
          <w:rFonts w:cs="Arial"/>
          <w:bCs/>
          <w:i w:val="0"/>
          <w:color w:val="auto"/>
          <w:lang w:val="pt-PT"/>
        </w:rPr>
        <w:t>seguintes solicitações, em relação aos seus dados pessoais tratados pela Kepler Weber:</w:t>
      </w:r>
    </w:p>
    <w:p w14:paraId="6C9E1C41" w14:textId="01C14222" w:rsidR="009E6E4B" w:rsidRPr="00BD3C03" w:rsidRDefault="009E6E4B" w:rsidP="000C35A7">
      <w:pPr>
        <w:pStyle w:val="PargrafodaLista"/>
        <w:numPr>
          <w:ilvl w:val="0"/>
          <w:numId w:val="6"/>
        </w:numPr>
        <w:ind w:left="-993" w:right="-1131" w:firstLine="709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Confirmação da existência de tratamento</w:t>
      </w:r>
      <w:r w:rsidR="7EEED29A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648FD18D" w14:textId="3B4EBB50" w:rsidR="009E6E4B" w:rsidRPr="00BD3C03" w:rsidRDefault="009E6E4B" w:rsidP="000C35A7">
      <w:pPr>
        <w:pStyle w:val="PargrafodaLista"/>
        <w:numPr>
          <w:ilvl w:val="0"/>
          <w:numId w:val="6"/>
        </w:numPr>
        <w:ind w:left="-993" w:right="-1131" w:firstLine="709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Acesso aos Dados</w:t>
      </w:r>
      <w:r w:rsidR="7EEED29A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7690E9D3" w14:textId="3B2D0C89" w:rsidR="009E6E4B" w:rsidRPr="00BD3C03" w:rsidRDefault="009E6E4B" w:rsidP="000C35A7">
      <w:pPr>
        <w:pStyle w:val="PargrafodaLista"/>
        <w:widowControl/>
        <w:numPr>
          <w:ilvl w:val="0"/>
          <w:numId w:val="6"/>
        </w:numPr>
        <w:autoSpaceDE/>
        <w:autoSpaceDN/>
        <w:ind w:left="-993" w:right="-1131"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Correção de Dados incompletos, inexatos ou desatualizados</w:t>
      </w:r>
      <w:r w:rsidR="4AC617D6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744AD2FD" w14:textId="7005DD19" w:rsidR="009E6E4B" w:rsidRPr="00BD3C03" w:rsidRDefault="009E6E4B" w:rsidP="000C35A7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lastRenderedPageBreak/>
        <w:t>Anonimização, bloqueio ou eliminação de Dados desnecessários, excessivos ou tratados em desconformidade com a lei</w:t>
      </w:r>
      <w:r w:rsidR="2C73923A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41939D01" w14:textId="3734AF6E" w:rsidR="009E6E4B" w:rsidRPr="00BD3C03" w:rsidRDefault="009E6E4B" w:rsidP="000C35A7">
      <w:pPr>
        <w:pStyle w:val="PargrafodaLista"/>
        <w:numPr>
          <w:ilvl w:val="0"/>
          <w:numId w:val="6"/>
        </w:numPr>
        <w:ind w:left="-993" w:right="-1131" w:firstLine="709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Portabilidade de Dados</w:t>
      </w:r>
      <w:r w:rsidR="3915DF5F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67B1D6DB" w14:textId="63EE7A15" w:rsidR="009E6E4B" w:rsidRPr="00BD3C03" w:rsidRDefault="009E6E4B" w:rsidP="000C35A7">
      <w:pPr>
        <w:pStyle w:val="PargrafodaLista"/>
        <w:numPr>
          <w:ilvl w:val="0"/>
          <w:numId w:val="6"/>
        </w:numPr>
        <w:ind w:left="-993" w:right="-1131" w:firstLine="709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Eliminação dos Dados pessoais tratados com o consentimento do Titular</w:t>
      </w:r>
      <w:r w:rsidR="5F9C7EC8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26B5F34E" w14:textId="137F6676" w:rsidR="009E6E4B" w:rsidRPr="00BD3C03" w:rsidRDefault="00E6032E" w:rsidP="000C35A7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Informação das entidades públicas e privadas com as quais o controlador realizou uso compartilhado de Dados</w:t>
      </w:r>
      <w:r w:rsidR="7E1217E2" w:rsidRPr="2C218C7B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14:paraId="7C7DB623" w14:textId="7E074A26" w:rsidR="00F02E57" w:rsidRDefault="00E6032E" w:rsidP="000C35A7">
      <w:pPr>
        <w:pStyle w:val="PargrafodaLista"/>
        <w:numPr>
          <w:ilvl w:val="0"/>
          <w:numId w:val="6"/>
        </w:numPr>
        <w:ind w:left="-284" w:right="-1131" w:firstLine="0"/>
        <w:jc w:val="both"/>
        <w:rPr>
          <w:lang w:val="pt-BR" w:eastAsia="pt-BR"/>
        </w:rPr>
      </w:pPr>
      <w:r w:rsidRPr="2C218C7B">
        <w:rPr>
          <w:rFonts w:ascii="Arial" w:eastAsia="Times New Roman" w:hAnsi="Arial" w:cs="Arial"/>
          <w:sz w:val="20"/>
          <w:szCs w:val="20"/>
          <w:lang w:val="pt-BR" w:eastAsia="pt-BR"/>
        </w:rPr>
        <w:t>Informação sobre a possibilidade de não fornecer consentimento e sobre as consequências da negativa</w:t>
      </w:r>
      <w:r w:rsidR="008915A2" w:rsidRPr="2C218C7B">
        <w:rPr>
          <w:rFonts w:ascii="Arial" w:eastAsia="Times New Roman" w:hAnsi="Arial" w:cs="Arial"/>
          <w:sz w:val="20"/>
          <w:szCs w:val="20"/>
          <w:lang w:eastAsia="pt-BR"/>
        </w:rPr>
        <w:t xml:space="preserve"> revogação do consentimento, nos termos </w:t>
      </w:r>
      <w:r w:rsidR="00A950FF" w:rsidRPr="2C218C7B">
        <w:rPr>
          <w:rFonts w:ascii="Arial" w:eastAsia="Times New Roman" w:hAnsi="Arial" w:cs="Arial"/>
          <w:sz w:val="20"/>
          <w:szCs w:val="20"/>
          <w:lang w:eastAsia="pt-BR"/>
        </w:rPr>
        <w:t>da LGPD</w:t>
      </w:r>
      <w:r w:rsidR="003C7151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6C196097" w14:textId="77777777" w:rsidR="00F728A7" w:rsidRPr="00BD3C03" w:rsidRDefault="00F728A7" w:rsidP="00E37538">
      <w:pPr>
        <w:pStyle w:val="PargrafodaLista"/>
        <w:ind w:left="-993" w:right="-1131"/>
        <w:rPr>
          <w:rFonts w:ascii="Arial" w:eastAsia="Times New Roman" w:hAnsi="Arial" w:cs="Arial"/>
          <w:bCs/>
          <w:sz w:val="20"/>
          <w:szCs w:val="20"/>
          <w:lang w:val="pt-BR" w:eastAsia="pt-BR"/>
        </w:rPr>
      </w:pPr>
    </w:p>
    <w:p w14:paraId="1F28ACD9" w14:textId="74CCD5F4" w:rsidR="0050695B" w:rsidRPr="004B1FB0" w:rsidRDefault="00424929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  <w:lang w:val="pt-PT"/>
        </w:rPr>
      </w:pPr>
      <w:r>
        <w:rPr>
          <w:rFonts w:cs="Arial"/>
          <w:bCs/>
          <w:i w:val="0"/>
          <w:color w:val="auto"/>
        </w:rPr>
        <w:t xml:space="preserve">O titular poderá exercer os seus direitos através </w:t>
      </w:r>
      <w:r w:rsidR="0050695B">
        <w:rPr>
          <w:rFonts w:cs="Arial"/>
          <w:bCs/>
          <w:i w:val="0"/>
          <w:color w:val="auto"/>
        </w:rPr>
        <w:t>do seguinte</w:t>
      </w:r>
      <w:r w:rsidR="003E720F">
        <w:rPr>
          <w:rFonts w:cs="Arial"/>
          <w:bCs/>
          <w:i w:val="0"/>
          <w:color w:val="auto"/>
        </w:rPr>
        <w:t xml:space="preserve"> link</w:t>
      </w:r>
      <w:r w:rsidR="00334B0D">
        <w:rPr>
          <w:rFonts w:cs="Arial"/>
          <w:bCs/>
          <w:i w:val="0"/>
          <w:color w:val="auto"/>
        </w:rPr>
        <w:t xml:space="preserve"> do</w:t>
      </w:r>
      <w:r w:rsidR="0050695B">
        <w:rPr>
          <w:rFonts w:cs="Arial"/>
          <w:bCs/>
          <w:i w:val="0"/>
          <w:color w:val="auto"/>
        </w:rPr>
        <w:t xml:space="preserve"> canal de comunicação:</w:t>
      </w:r>
      <w:r w:rsidR="0050695B" w:rsidRPr="00F1157C">
        <w:rPr>
          <w:rFonts w:cs="Arial"/>
          <w:bCs/>
          <w:i w:val="0"/>
          <w:color w:val="auto"/>
        </w:rPr>
        <w:t xml:space="preserve"> </w:t>
      </w:r>
      <w:r w:rsidR="0050695B" w:rsidRPr="00B9360B">
        <w:rPr>
          <w:rFonts w:cs="Arial"/>
          <w:bCs/>
          <w:i w:val="0"/>
          <w:color w:val="auto"/>
        </w:rPr>
        <w:t xml:space="preserve"> </w:t>
      </w:r>
      <w:hyperlink r:id="rId12" w:history="1">
        <w:r w:rsidR="0050695B" w:rsidRPr="00B23BAB">
          <w:rPr>
            <w:iCs/>
            <w:color w:val="auto"/>
          </w:rPr>
          <w:t>https://contatoseguro.com.br/privacidadekeplerweber</w:t>
        </w:r>
      </w:hyperlink>
      <w:r w:rsidR="0050695B" w:rsidRPr="00B23BAB">
        <w:rPr>
          <w:rFonts w:cs="Arial"/>
          <w:bCs/>
          <w:iCs/>
          <w:color w:val="auto"/>
        </w:rPr>
        <w:t>.</w:t>
      </w:r>
      <w:r w:rsidR="0050695B" w:rsidRPr="00F1157C">
        <w:rPr>
          <w:rFonts w:cs="Arial"/>
          <w:bCs/>
          <w:i w:val="0"/>
          <w:color w:val="auto"/>
        </w:rPr>
        <w:t xml:space="preserve"> </w:t>
      </w:r>
    </w:p>
    <w:p w14:paraId="10EAA1FB" w14:textId="77777777" w:rsidR="001F7F76" w:rsidRDefault="001F7F76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</w:p>
    <w:p w14:paraId="464A9534" w14:textId="0EFB6A4E" w:rsidR="00F1157C" w:rsidRPr="00F1157C" w:rsidRDefault="00B429BF" w:rsidP="00E37538">
      <w:pPr>
        <w:pStyle w:val="Rem"/>
        <w:spacing w:before="0" w:line="288" w:lineRule="auto"/>
        <w:ind w:left="-993" w:right="-1131"/>
      </w:pPr>
      <w:r>
        <w:rPr>
          <w:rFonts w:cs="Arial"/>
          <w:bCs/>
          <w:i w:val="0"/>
          <w:color w:val="auto"/>
        </w:rPr>
        <w:t>As solicitações</w:t>
      </w:r>
      <w:r w:rsidR="000C08A3">
        <w:rPr>
          <w:rFonts w:cs="Arial"/>
          <w:bCs/>
          <w:i w:val="0"/>
          <w:color w:val="auto"/>
        </w:rPr>
        <w:t xml:space="preserve"> do titular</w:t>
      </w:r>
      <w:r>
        <w:rPr>
          <w:rFonts w:cs="Arial"/>
          <w:bCs/>
          <w:i w:val="0"/>
          <w:color w:val="auto"/>
        </w:rPr>
        <w:t xml:space="preserve"> serão recebidas</w:t>
      </w:r>
      <w:r w:rsidR="004F08FC">
        <w:rPr>
          <w:rFonts w:cs="Arial"/>
          <w:bCs/>
          <w:i w:val="0"/>
          <w:color w:val="auto"/>
        </w:rPr>
        <w:t>,</w:t>
      </w:r>
      <w:r>
        <w:rPr>
          <w:rFonts w:cs="Arial"/>
          <w:bCs/>
          <w:i w:val="0"/>
          <w:color w:val="auto"/>
        </w:rPr>
        <w:t xml:space="preserve"> analisadas</w:t>
      </w:r>
      <w:r w:rsidR="004F08FC">
        <w:rPr>
          <w:rFonts w:cs="Arial"/>
          <w:bCs/>
          <w:i w:val="0"/>
          <w:color w:val="auto"/>
        </w:rPr>
        <w:t xml:space="preserve"> e respondidas</w:t>
      </w:r>
      <w:r>
        <w:rPr>
          <w:rFonts w:cs="Arial"/>
          <w:bCs/>
          <w:i w:val="0"/>
          <w:color w:val="auto"/>
        </w:rPr>
        <w:t xml:space="preserve"> pela Kepler Weber</w:t>
      </w:r>
      <w:r w:rsidR="000C08A3">
        <w:rPr>
          <w:rFonts w:cs="Arial"/>
          <w:bCs/>
          <w:i w:val="0"/>
          <w:color w:val="auto"/>
        </w:rPr>
        <w:t xml:space="preserve">, </w:t>
      </w:r>
      <w:r w:rsidR="004F08FC">
        <w:rPr>
          <w:rFonts w:cs="Arial"/>
          <w:bCs/>
          <w:i w:val="0"/>
          <w:color w:val="auto"/>
        </w:rPr>
        <w:t>no prazo legal.</w:t>
      </w:r>
    </w:p>
    <w:p w14:paraId="2DE15CAE" w14:textId="77777777" w:rsidR="004D4D61" w:rsidRPr="00F1157C" w:rsidRDefault="004D4D61" w:rsidP="00E37538">
      <w:pPr>
        <w:ind w:left="-993" w:right="-1131"/>
        <w:rPr>
          <w:sz w:val="20"/>
          <w:szCs w:val="20"/>
          <w:lang w:val="pt-BR" w:eastAsia="pt-BR"/>
        </w:rPr>
      </w:pPr>
    </w:p>
    <w:p w14:paraId="1E9EE15D" w14:textId="1BC36CEA" w:rsidR="00AD3033" w:rsidRPr="004204D8" w:rsidRDefault="000C35A7" w:rsidP="000C35A7">
      <w:pPr>
        <w:pStyle w:val="PargrafodaLista"/>
        <w:widowControl/>
        <w:numPr>
          <w:ilvl w:val="0"/>
          <w:numId w:val="2"/>
        </w:numPr>
        <w:tabs>
          <w:tab w:val="clear" w:pos="435"/>
        </w:tabs>
        <w:autoSpaceDE/>
        <w:autoSpaceDN/>
        <w:ind w:left="-993" w:right="-1131" w:firstLine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>
        <w:rPr>
          <w:rFonts w:ascii="Arial" w:hAnsi="Arial" w:cs="Arial"/>
          <w:b/>
          <w:sz w:val="20"/>
        </w:rPr>
        <w:t xml:space="preserve"> </w:t>
      </w:r>
      <w:r w:rsidR="004204D8" w:rsidRPr="004204D8">
        <w:rPr>
          <w:rFonts w:ascii="Arial" w:hAnsi="Arial" w:cs="Arial"/>
          <w:b/>
          <w:sz w:val="20"/>
        </w:rPr>
        <w:t>MEDIDAS DE SEGURANÇA</w:t>
      </w:r>
    </w:p>
    <w:p w14:paraId="58085DF0" w14:textId="77777777" w:rsidR="00EF26DD" w:rsidRPr="00F1157C" w:rsidRDefault="00EF26DD" w:rsidP="00E37538">
      <w:pPr>
        <w:tabs>
          <w:tab w:val="left" w:pos="426"/>
        </w:tabs>
        <w:ind w:left="-993" w:right="-1131"/>
        <w:rPr>
          <w:sz w:val="20"/>
          <w:szCs w:val="20"/>
          <w:lang w:val="pt-BR" w:eastAsia="pt-BR"/>
        </w:rPr>
      </w:pPr>
    </w:p>
    <w:p w14:paraId="0FD406AF" w14:textId="748DD2CF" w:rsidR="00AE3E7E" w:rsidRDefault="00AE3E7E" w:rsidP="00E37538">
      <w:pPr>
        <w:pStyle w:val="Rem"/>
        <w:tabs>
          <w:tab w:val="left" w:pos="426"/>
        </w:tabs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 w:rsidRPr="001E4D65">
        <w:rPr>
          <w:rFonts w:cs="Arial"/>
          <w:bCs/>
          <w:i w:val="0"/>
          <w:color w:val="auto"/>
        </w:rPr>
        <w:t>Visando garantir a</w:t>
      </w:r>
      <w:r>
        <w:rPr>
          <w:rFonts w:cs="Arial"/>
          <w:bCs/>
          <w:i w:val="0"/>
          <w:color w:val="auto"/>
        </w:rPr>
        <w:t xml:space="preserve"> integridade das informações coletadas</w:t>
      </w:r>
      <w:r w:rsidRPr="001E4D65">
        <w:rPr>
          <w:rFonts w:cs="Arial"/>
          <w:bCs/>
          <w:i w:val="0"/>
          <w:color w:val="auto"/>
        </w:rPr>
        <w:t xml:space="preserve">, </w:t>
      </w:r>
      <w:r>
        <w:rPr>
          <w:rFonts w:cs="Arial"/>
          <w:bCs/>
          <w:i w:val="0"/>
          <w:color w:val="auto"/>
        </w:rPr>
        <w:t xml:space="preserve">a </w:t>
      </w:r>
      <w:r w:rsidRPr="001E4D65">
        <w:rPr>
          <w:rFonts w:cs="Arial"/>
          <w:bCs/>
          <w:i w:val="0"/>
          <w:color w:val="auto"/>
        </w:rPr>
        <w:t xml:space="preserve">Kepler </w:t>
      </w:r>
      <w:r>
        <w:rPr>
          <w:rFonts w:cs="Arial"/>
          <w:bCs/>
          <w:i w:val="0"/>
          <w:color w:val="auto"/>
        </w:rPr>
        <w:t>W</w:t>
      </w:r>
      <w:r w:rsidRPr="001E4D65">
        <w:rPr>
          <w:rFonts w:cs="Arial"/>
          <w:bCs/>
          <w:i w:val="0"/>
          <w:color w:val="auto"/>
        </w:rPr>
        <w:t>eber</w:t>
      </w:r>
      <w:r>
        <w:rPr>
          <w:rFonts w:cs="Arial"/>
          <w:bCs/>
          <w:i w:val="0"/>
          <w:color w:val="auto"/>
        </w:rPr>
        <w:t xml:space="preserve"> utiliza meios adequados para garantir a confidencialidade e segurança dos Dados Pessoais tratados</w:t>
      </w:r>
      <w:r w:rsidR="00556531">
        <w:rPr>
          <w:rFonts w:cs="Arial"/>
          <w:bCs/>
          <w:i w:val="0"/>
          <w:color w:val="auto"/>
        </w:rPr>
        <w:t>.</w:t>
      </w:r>
    </w:p>
    <w:p w14:paraId="320F1A88" w14:textId="77777777" w:rsidR="00FF14B4" w:rsidRDefault="00FF14B4" w:rsidP="00E37538">
      <w:pPr>
        <w:pStyle w:val="Rem"/>
        <w:tabs>
          <w:tab w:val="left" w:pos="426"/>
        </w:tabs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</w:p>
    <w:p w14:paraId="46BEA0C1" w14:textId="393202C5" w:rsidR="00BA0228" w:rsidRPr="00FD754B" w:rsidRDefault="00111CC0" w:rsidP="00E37538">
      <w:pPr>
        <w:pStyle w:val="Rem"/>
        <w:tabs>
          <w:tab w:val="left" w:pos="426"/>
        </w:tabs>
        <w:spacing w:before="0" w:line="288" w:lineRule="auto"/>
        <w:ind w:left="-993" w:right="-1131"/>
        <w:rPr>
          <w:rFonts w:cs="Arial"/>
          <w:bCs/>
        </w:rPr>
      </w:pPr>
      <w:r w:rsidRPr="00141867">
        <w:rPr>
          <w:rFonts w:cs="Arial"/>
          <w:bCs/>
          <w:i w:val="0"/>
          <w:color w:val="auto"/>
        </w:rPr>
        <w:t>Os dados pessoais se</w:t>
      </w:r>
      <w:r w:rsidR="004566E1" w:rsidRPr="00141867">
        <w:rPr>
          <w:rFonts w:cs="Arial"/>
          <w:bCs/>
          <w:i w:val="0"/>
          <w:color w:val="auto"/>
        </w:rPr>
        <w:t xml:space="preserve">rão </w:t>
      </w:r>
      <w:r w:rsidR="00955D58">
        <w:rPr>
          <w:rFonts w:cs="Arial"/>
          <w:bCs/>
          <w:i w:val="0"/>
          <w:color w:val="auto"/>
        </w:rPr>
        <w:t>tratados</w:t>
      </w:r>
      <w:r w:rsidR="00955D58" w:rsidRPr="00141867">
        <w:rPr>
          <w:rFonts w:cs="Arial"/>
          <w:bCs/>
          <w:i w:val="0"/>
          <w:color w:val="auto"/>
        </w:rPr>
        <w:t xml:space="preserve"> </w:t>
      </w:r>
      <w:r w:rsidR="004566E1" w:rsidRPr="00141867">
        <w:rPr>
          <w:rFonts w:cs="Arial"/>
          <w:bCs/>
          <w:i w:val="0"/>
          <w:color w:val="auto"/>
        </w:rPr>
        <w:t xml:space="preserve">apenas por pessoas autorizadas e qualificadas para o tratamento, </w:t>
      </w:r>
      <w:r w:rsidR="00DF5EA3" w:rsidRPr="00141867">
        <w:rPr>
          <w:rFonts w:cs="Arial"/>
          <w:bCs/>
          <w:i w:val="0"/>
          <w:color w:val="auto"/>
        </w:rPr>
        <w:t>desde que o tratamento seja necessário a finalidade que se pretende com os Dados Pessoais</w:t>
      </w:r>
      <w:r w:rsidR="00BA0228" w:rsidRPr="00141867">
        <w:rPr>
          <w:rFonts w:cs="Arial"/>
          <w:bCs/>
          <w:i w:val="0"/>
          <w:color w:val="auto"/>
        </w:rPr>
        <w:t xml:space="preserve">. </w:t>
      </w:r>
    </w:p>
    <w:p w14:paraId="54399561" w14:textId="77777777" w:rsidR="00BA0228" w:rsidRPr="00F1157C" w:rsidRDefault="00BA0228" w:rsidP="00E37538">
      <w:pPr>
        <w:pStyle w:val="Rem"/>
        <w:tabs>
          <w:tab w:val="left" w:pos="426"/>
        </w:tabs>
        <w:spacing w:before="0" w:line="288" w:lineRule="auto"/>
        <w:ind w:left="-993" w:right="-1131"/>
        <w:rPr>
          <w:rFonts w:cs="Arial"/>
          <w:bCs/>
          <w:i w:val="0"/>
          <w:iCs/>
        </w:rPr>
      </w:pPr>
    </w:p>
    <w:p w14:paraId="261C3574" w14:textId="4BA19595" w:rsidR="009648EA" w:rsidRDefault="00BA0228" w:rsidP="00E37538">
      <w:pPr>
        <w:pStyle w:val="Rem"/>
        <w:tabs>
          <w:tab w:val="left" w:pos="426"/>
        </w:tabs>
        <w:spacing w:before="0" w:line="288" w:lineRule="auto"/>
        <w:ind w:left="-993" w:right="-1131"/>
        <w:rPr>
          <w:i w:val="0"/>
        </w:rPr>
      </w:pPr>
      <w:r w:rsidRPr="00141867">
        <w:rPr>
          <w:rFonts w:cs="Arial"/>
          <w:bCs/>
          <w:i w:val="0"/>
          <w:color w:val="auto"/>
        </w:rPr>
        <w:t>Para tant</w:t>
      </w:r>
      <w:r w:rsidR="007F6DEB" w:rsidRPr="00141867">
        <w:rPr>
          <w:rFonts w:cs="Arial"/>
          <w:bCs/>
          <w:i w:val="0"/>
          <w:color w:val="auto"/>
        </w:rPr>
        <w:t xml:space="preserve">o, </w:t>
      </w:r>
      <w:r w:rsidR="006F1626">
        <w:rPr>
          <w:rFonts w:cs="Arial"/>
          <w:bCs/>
          <w:i w:val="0"/>
          <w:color w:val="auto"/>
        </w:rPr>
        <w:t xml:space="preserve">a Kepler Weber adota </w:t>
      </w:r>
      <w:r w:rsidR="009648EA" w:rsidRPr="00BC2854">
        <w:rPr>
          <w:rFonts w:cs="Arial"/>
          <w:bCs/>
          <w:i w:val="0"/>
          <w:color w:val="auto"/>
        </w:rPr>
        <w:t xml:space="preserve">medidas de segurança, técnicas e administrativas compatíveis com a legislação e </w:t>
      </w:r>
      <w:r w:rsidR="00D525E6">
        <w:rPr>
          <w:rFonts w:cs="Arial"/>
          <w:bCs/>
          <w:i w:val="0"/>
          <w:color w:val="auto"/>
        </w:rPr>
        <w:t xml:space="preserve">as melhores práticas </w:t>
      </w:r>
      <w:r w:rsidR="009648EA" w:rsidRPr="00BC2854">
        <w:rPr>
          <w:rFonts w:cs="Arial"/>
          <w:bCs/>
          <w:i w:val="0"/>
          <w:color w:val="auto"/>
        </w:rPr>
        <w:t xml:space="preserve">para proteger os </w:t>
      </w:r>
      <w:r w:rsidR="00D72D7B">
        <w:rPr>
          <w:rFonts w:cs="Arial"/>
          <w:bCs/>
          <w:i w:val="0"/>
          <w:color w:val="auto"/>
        </w:rPr>
        <w:t>d</w:t>
      </w:r>
      <w:r w:rsidR="009648EA" w:rsidRPr="00BC2854">
        <w:rPr>
          <w:rFonts w:cs="Arial"/>
          <w:bCs/>
          <w:i w:val="0"/>
          <w:color w:val="auto"/>
        </w:rPr>
        <w:t xml:space="preserve">ados </w:t>
      </w:r>
      <w:r w:rsidR="00D72D7B">
        <w:rPr>
          <w:rFonts w:cs="Arial"/>
          <w:bCs/>
          <w:i w:val="0"/>
          <w:color w:val="auto"/>
        </w:rPr>
        <w:t>p</w:t>
      </w:r>
      <w:r w:rsidR="009648EA" w:rsidRPr="00BC2854">
        <w:rPr>
          <w:rFonts w:cs="Arial"/>
          <w:bCs/>
          <w:i w:val="0"/>
          <w:color w:val="auto"/>
        </w:rPr>
        <w:t xml:space="preserve">essoais, considerando sua natureza, impedindo qualquer utilização, acesso ou </w:t>
      </w:r>
      <w:r w:rsidR="00C96235">
        <w:rPr>
          <w:rFonts w:cs="Arial"/>
          <w:bCs/>
          <w:i w:val="0"/>
          <w:color w:val="auto"/>
        </w:rPr>
        <w:t>t</w:t>
      </w:r>
      <w:r w:rsidR="009648EA" w:rsidRPr="00BC2854">
        <w:rPr>
          <w:rFonts w:cs="Arial"/>
          <w:bCs/>
          <w:i w:val="0"/>
          <w:color w:val="auto"/>
        </w:rPr>
        <w:t xml:space="preserve">ratamento não autorizado, inadequado ou ilícito dos </w:t>
      </w:r>
      <w:r w:rsidR="00D72D7B">
        <w:rPr>
          <w:rFonts w:cs="Arial"/>
          <w:bCs/>
          <w:i w:val="0"/>
          <w:color w:val="auto"/>
        </w:rPr>
        <w:t>d</w:t>
      </w:r>
      <w:r w:rsidR="009648EA" w:rsidRPr="00BC2854">
        <w:rPr>
          <w:rFonts w:cs="Arial"/>
          <w:bCs/>
          <w:i w:val="0"/>
          <w:color w:val="auto"/>
        </w:rPr>
        <w:t xml:space="preserve">ados </w:t>
      </w:r>
      <w:r w:rsidR="00D72D7B">
        <w:rPr>
          <w:rFonts w:cs="Arial"/>
          <w:bCs/>
          <w:i w:val="0"/>
          <w:color w:val="auto"/>
        </w:rPr>
        <w:t>p</w:t>
      </w:r>
      <w:r w:rsidR="009648EA" w:rsidRPr="00BC2854">
        <w:rPr>
          <w:rFonts w:cs="Arial"/>
          <w:bCs/>
          <w:i w:val="0"/>
          <w:color w:val="auto"/>
        </w:rPr>
        <w:t>essoais</w:t>
      </w:r>
      <w:r w:rsidR="009648EA" w:rsidRPr="009648EA">
        <w:t>.</w:t>
      </w:r>
    </w:p>
    <w:p w14:paraId="5C8C04B9" w14:textId="77777777" w:rsidR="002607F7" w:rsidRPr="002607F7" w:rsidRDefault="002607F7" w:rsidP="00E37538">
      <w:pPr>
        <w:ind w:left="-993" w:right="-1131"/>
        <w:rPr>
          <w:lang w:val="pt-BR" w:eastAsia="pt-BR"/>
        </w:rPr>
      </w:pPr>
    </w:p>
    <w:p w14:paraId="2F4345CB" w14:textId="7FE2BCE9" w:rsidR="005D78B8" w:rsidRDefault="00EF26DD" w:rsidP="005322C5">
      <w:pPr>
        <w:widowControl/>
        <w:numPr>
          <w:ilvl w:val="0"/>
          <w:numId w:val="2"/>
        </w:numPr>
        <w:tabs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5D78B8">
        <w:rPr>
          <w:rFonts w:ascii="Arial" w:hAnsi="Arial" w:cs="Arial"/>
          <w:b/>
          <w:sz w:val="20"/>
        </w:rPr>
        <w:t xml:space="preserve"> LEIS APLICÁVEIS AS OPERAÇÕES DE TRATAMENTO DE DADOS</w:t>
      </w:r>
    </w:p>
    <w:p w14:paraId="49A5B065" w14:textId="286880E0" w:rsidR="005D78B8" w:rsidRDefault="005D78B8" w:rsidP="00E37538">
      <w:pPr>
        <w:widowControl/>
        <w:autoSpaceDE/>
        <w:autoSpaceDN/>
        <w:ind w:left="-993" w:right="-1131"/>
        <w:jc w:val="both"/>
        <w:rPr>
          <w:rFonts w:ascii="Arial" w:hAnsi="Arial" w:cs="Arial"/>
          <w:b/>
          <w:sz w:val="20"/>
        </w:rPr>
      </w:pPr>
    </w:p>
    <w:p w14:paraId="1025830A" w14:textId="1EB032C8" w:rsidR="00481A49" w:rsidRPr="007555B1" w:rsidRDefault="00481A49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 w:rsidRPr="007555B1">
        <w:rPr>
          <w:rFonts w:cs="Arial"/>
          <w:bCs/>
          <w:i w:val="0"/>
          <w:color w:val="auto"/>
        </w:rPr>
        <w:t xml:space="preserve">A Política de Privacidade da Kepler Weber </w:t>
      </w:r>
      <w:r w:rsidR="0069063E">
        <w:rPr>
          <w:rFonts w:cs="Arial"/>
          <w:bCs/>
          <w:i w:val="0"/>
          <w:color w:val="auto"/>
        </w:rPr>
        <w:t>está sob</w:t>
      </w:r>
      <w:r w:rsidR="00742B31">
        <w:rPr>
          <w:rFonts w:cs="Arial"/>
          <w:bCs/>
          <w:i w:val="0"/>
          <w:color w:val="auto"/>
        </w:rPr>
        <w:t xml:space="preserve"> cumprimento de legislações brasileiras, como</w:t>
      </w:r>
      <w:r>
        <w:rPr>
          <w:rFonts w:cs="Arial"/>
          <w:bCs/>
          <w:i w:val="0"/>
          <w:color w:val="auto"/>
        </w:rPr>
        <w:t xml:space="preserve"> a LGPD, Marco Civil</w:t>
      </w:r>
      <w:r w:rsidR="00F67DB9">
        <w:rPr>
          <w:rFonts w:cs="Arial"/>
          <w:bCs/>
          <w:i w:val="0"/>
          <w:color w:val="auto"/>
        </w:rPr>
        <w:t xml:space="preserve"> da Internet</w:t>
      </w:r>
      <w:r>
        <w:rPr>
          <w:rFonts w:cs="Arial"/>
          <w:bCs/>
          <w:i w:val="0"/>
          <w:color w:val="auto"/>
        </w:rPr>
        <w:t>, leis trabalhistas e outras normas vigentes,</w:t>
      </w:r>
      <w:r w:rsidRPr="007555B1">
        <w:rPr>
          <w:rFonts w:cs="Arial"/>
          <w:bCs/>
          <w:i w:val="0"/>
          <w:color w:val="auto"/>
        </w:rPr>
        <w:t xml:space="preserve"> sendo competente o foro de domicílio do </w:t>
      </w:r>
      <w:r w:rsidR="00742B31">
        <w:rPr>
          <w:rFonts w:cs="Arial"/>
          <w:bCs/>
          <w:i w:val="0"/>
          <w:color w:val="auto"/>
        </w:rPr>
        <w:t>t</w:t>
      </w:r>
      <w:r w:rsidRPr="007555B1">
        <w:rPr>
          <w:rFonts w:cs="Arial"/>
          <w:bCs/>
          <w:i w:val="0"/>
          <w:color w:val="auto"/>
        </w:rPr>
        <w:t>itular para dirimir dúvidas decorrentes dest</w:t>
      </w:r>
      <w:r w:rsidR="00B64EF4">
        <w:rPr>
          <w:rFonts w:cs="Arial"/>
          <w:bCs/>
          <w:i w:val="0"/>
          <w:color w:val="auto"/>
        </w:rPr>
        <w:t>a</w:t>
      </w:r>
      <w:r w:rsidR="00904258">
        <w:rPr>
          <w:rFonts w:cs="Arial"/>
          <w:bCs/>
          <w:i w:val="0"/>
          <w:color w:val="auto"/>
        </w:rPr>
        <w:t>s</w:t>
      </w:r>
      <w:r w:rsidRPr="007555B1">
        <w:rPr>
          <w:rFonts w:cs="Arial"/>
          <w:bCs/>
          <w:i w:val="0"/>
          <w:color w:val="auto"/>
        </w:rPr>
        <w:t xml:space="preserve">, e, em caso </w:t>
      </w:r>
      <w:r w:rsidR="00DE1DB9" w:rsidRPr="007555B1">
        <w:rPr>
          <w:rFonts w:cs="Arial"/>
          <w:bCs/>
          <w:i w:val="0"/>
          <w:color w:val="auto"/>
        </w:rPr>
        <w:t>de o</w:t>
      </w:r>
      <w:r w:rsidRPr="007555B1">
        <w:rPr>
          <w:rFonts w:cs="Arial"/>
          <w:bCs/>
          <w:i w:val="0"/>
          <w:color w:val="auto"/>
        </w:rPr>
        <w:t xml:space="preserve"> Titular não residir no Brasil, os conflitos relacionados a Política de Privacidade serão propostos exclusivamente no Foro da Comarca de São Paulo</w:t>
      </w:r>
      <w:r w:rsidR="00106541">
        <w:rPr>
          <w:rFonts w:cs="Arial"/>
          <w:bCs/>
          <w:i w:val="0"/>
          <w:color w:val="auto"/>
        </w:rPr>
        <w:t xml:space="preserve"> </w:t>
      </w:r>
      <w:r w:rsidRPr="007555B1">
        <w:rPr>
          <w:rFonts w:cs="Arial"/>
          <w:bCs/>
          <w:i w:val="0"/>
          <w:color w:val="auto"/>
        </w:rPr>
        <w:t>-</w:t>
      </w:r>
      <w:r w:rsidR="00106541">
        <w:rPr>
          <w:rFonts w:cs="Arial"/>
          <w:bCs/>
          <w:i w:val="0"/>
          <w:color w:val="auto"/>
        </w:rPr>
        <w:t xml:space="preserve"> </w:t>
      </w:r>
      <w:r w:rsidRPr="007555B1">
        <w:rPr>
          <w:rFonts w:cs="Arial"/>
          <w:bCs/>
          <w:i w:val="0"/>
          <w:color w:val="auto"/>
        </w:rPr>
        <w:t>SP.</w:t>
      </w:r>
    </w:p>
    <w:p w14:paraId="5F00CE05" w14:textId="3CEC755A" w:rsidR="005D78B8" w:rsidRPr="008809CC" w:rsidRDefault="005D78B8" w:rsidP="00E37538">
      <w:pPr>
        <w:spacing w:line="320" w:lineRule="exact"/>
        <w:ind w:left="-993" w:right="-1131" w:firstLine="360"/>
        <w:jc w:val="both"/>
        <w:rPr>
          <w:rFonts w:ascii="Arial" w:hAnsi="Arial" w:cs="Arial"/>
          <w:sz w:val="20"/>
          <w:szCs w:val="20"/>
        </w:rPr>
      </w:pPr>
    </w:p>
    <w:p w14:paraId="2026794B" w14:textId="03FCEC19" w:rsidR="005D78B8" w:rsidRDefault="00EF26DD" w:rsidP="005322C5">
      <w:pPr>
        <w:widowControl/>
        <w:numPr>
          <w:ilvl w:val="0"/>
          <w:numId w:val="2"/>
        </w:numPr>
        <w:tabs>
          <w:tab w:val="clear" w:pos="435"/>
          <w:tab w:val="num" w:pos="-709"/>
        </w:tabs>
        <w:autoSpaceDE/>
        <w:autoSpaceDN/>
        <w:ind w:left="-993" w:right="-1131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5D78B8">
        <w:rPr>
          <w:rFonts w:ascii="Arial" w:hAnsi="Arial" w:cs="Arial"/>
          <w:b/>
          <w:sz w:val="20"/>
        </w:rPr>
        <w:t>DISPOSIÇÕES FINAIS</w:t>
      </w:r>
    </w:p>
    <w:p w14:paraId="3AF3A37E" w14:textId="40F3F500" w:rsidR="00663AC7" w:rsidRDefault="00663AC7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</w:p>
    <w:p w14:paraId="15A39E13" w14:textId="422EED60" w:rsidR="004204D8" w:rsidRDefault="004204D8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  <w:r>
        <w:rPr>
          <w:rFonts w:cs="Arial"/>
          <w:bCs/>
          <w:i w:val="0"/>
          <w:color w:val="auto"/>
        </w:rPr>
        <w:t>Em caso de dúvidas, violação ou suspeitas de violação à Política de Privacidade, bem como solicitações, você poderá nos contatar através do e-mail: privacidade@kepler.com.br</w:t>
      </w:r>
    </w:p>
    <w:p w14:paraId="78D17A5D" w14:textId="77777777" w:rsidR="004204D8" w:rsidRDefault="004204D8" w:rsidP="00E37538">
      <w:pPr>
        <w:pStyle w:val="Rem"/>
        <w:spacing w:before="0" w:line="288" w:lineRule="auto"/>
        <w:ind w:left="-993" w:right="-1131"/>
        <w:rPr>
          <w:rFonts w:cs="Arial"/>
          <w:bCs/>
          <w:i w:val="0"/>
          <w:color w:val="auto"/>
        </w:rPr>
      </w:pPr>
    </w:p>
    <w:p w14:paraId="6C67091B" w14:textId="3D63544B" w:rsidR="004204D8" w:rsidRPr="00B23BAB" w:rsidRDefault="004204D8" w:rsidP="00E37538">
      <w:pPr>
        <w:pStyle w:val="Rem"/>
        <w:spacing w:before="0" w:line="288" w:lineRule="auto"/>
        <w:ind w:left="-993" w:right="-1131"/>
        <w:rPr>
          <w:rFonts w:cs="Arial"/>
          <w:bCs/>
          <w:iCs/>
          <w:color w:val="auto"/>
        </w:rPr>
      </w:pPr>
      <w:r>
        <w:rPr>
          <w:rFonts w:cs="Arial"/>
          <w:bCs/>
          <w:i w:val="0"/>
          <w:color w:val="auto"/>
        </w:rPr>
        <w:t xml:space="preserve">Você também pode entrar em contato com o nosso encarregado de dados </w:t>
      </w:r>
      <w:r w:rsidR="007E13DC">
        <w:rPr>
          <w:rFonts w:cs="Arial"/>
          <w:bCs/>
          <w:i w:val="0"/>
          <w:color w:val="auto"/>
        </w:rPr>
        <w:t>através do nosso canal de atendimento ao titular</w:t>
      </w:r>
      <w:r w:rsidR="00165722">
        <w:rPr>
          <w:rFonts w:cs="Arial"/>
          <w:bCs/>
          <w:i w:val="0"/>
          <w:color w:val="auto"/>
        </w:rPr>
        <w:t xml:space="preserve">, no link </w:t>
      </w:r>
      <w:hyperlink r:id="rId13" w:history="1">
        <w:r w:rsidR="00165722" w:rsidRPr="00B23BAB">
          <w:rPr>
            <w:iCs/>
            <w:color w:val="auto"/>
          </w:rPr>
          <w:t>https://contatoseguro.com.br/privacidadekeplerweber</w:t>
        </w:r>
      </w:hyperlink>
      <w:r w:rsidR="00CB05D4">
        <w:rPr>
          <w:iCs/>
          <w:color w:val="auto"/>
        </w:rPr>
        <w:t xml:space="preserve"> </w:t>
      </w:r>
    </w:p>
    <w:p w14:paraId="1C5A0B6D" w14:textId="77777777" w:rsidR="00165722" w:rsidRPr="00B23BAB" w:rsidRDefault="00165722" w:rsidP="00E37538">
      <w:pPr>
        <w:ind w:left="-993" w:right="-1131"/>
        <w:rPr>
          <w:rFonts w:ascii="Arial" w:eastAsia="Times New Roman" w:hAnsi="Arial" w:cs="Arial"/>
          <w:bCs/>
          <w:sz w:val="20"/>
          <w:szCs w:val="20"/>
          <w:lang w:val="pt-BR" w:eastAsia="pt-BR"/>
        </w:rPr>
      </w:pPr>
    </w:p>
    <w:p w14:paraId="2469C7AE" w14:textId="3B0A635A" w:rsidR="00CB05D4" w:rsidRPr="00D33513" w:rsidRDefault="00CB05D4" w:rsidP="00CB05D4">
      <w:pPr>
        <w:ind w:left="-993" w:right="-1131"/>
        <w:jc w:val="both"/>
        <w:rPr>
          <w:rFonts w:ascii="Arial" w:hAnsi="Arial" w:cs="Arial"/>
          <w:color w:val="595959"/>
          <w:sz w:val="20"/>
        </w:rPr>
      </w:pPr>
      <w:r w:rsidRPr="00D33513">
        <w:rPr>
          <w:rFonts w:ascii="Arial" w:hAnsi="Arial" w:cs="Arial"/>
          <w:sz w:val="20"/>
        </w:rPr>
        <w:t xml:space="preserve">A presente política passa a vigorar após a aprovação do Conselho de Administração, em 15 (quinze) dias a contar da data de publicação na plataforma do SESuit e no site corporativo </w:t>
      </w:r>
      <w:hyperlink r:id="rId14" w:history="1">
        <w:r w:rsidRPr="00D33513">
          <w:rPr>
            <w:rStyle w:val="Hyperlink"/>
            <w:rFonts w:ascii="Arial" w:hAnsi="Arial" w:cs="Arial"/>
            <w:sz w:val="20"/>
          </w:rPr>
          <w:t>https://www.kepler.com.br/governanca/politicas-kw</w:t>
        </w:r>
      </w:hyperlink>
      <w:r w:rsidRPr="00D33513">
        <w:rPr>
          <w:rFonts w:ascii="Arial" w:hAnsi="Arial" w:cs="Arial"/>
          <w:color w:val="595959"/>
          <w:sz w:val="20"/>
        </w:rPr>
        <w:t>.</w:t>
      </w:r>
    </w:p>
    <w:p w14:paraId="091E1C1B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color w:val="595959"/>
          <w:sz w:val="20"/>
        </w:rPr>
      </w:pPr>
    </w:p>
    <w:p w14:paraId="6328ECA2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  <w:r w:rsidRPr="00D33513">
        <w:rPr>
          <w:rFonts w:ascii="Arial" w:hAnsi="Arial" w:cs="Arial"/>
          <w:sz w:val="20"/>
        </w:rPr>
        <w:t xml:space="preserve">Esta norma substitui todas as normas internas vigentes sobre o assunto que eventualmente se contraponham ao que foi aqui estabelecido. </w:t>
      </w:r>
    </w:p>
    <w:p w14:paraId="340ADEDD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  <w:bookmarkStart w:id="121" w:name="_GoBack"/>
      <w:bookmarkEnd w:id="121"/>
    </w:p>
    <w:p w14:paraId="2014A039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  <w:r w:rsidRPr="00D33513">
        <w:rPr>
          <w:rFonts w:ascii="Arial" w:hAnsi="Arial" w:cs="Arial"/>
          <w:sz w:val="20"/>
        </w:rPr>
        <w:t xml:space="preserve">A Empresa pode, por sua mera liberalidade ou em razão de alterações legislativas, a qualquer momento, e deve a cada 2 (dois) anos revisar os termos da presente política, sendo que em caso de alteração será submetido a nova aprovação. </w:t>
      </w:r>
    </w:p>
    <w:p w14:paraId="52537FAD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</w:p>
    <w:p w14:paraId="6855E8EF" w14:textId="77777777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  <w:r w:rsidRPr="00D33513">
        <w:rPr>
          <w:rFonts w:ascii="Arial" w:hAnsi="Arial" w:cs="Arial"/>
          <w:sz w:val="20"/>
        </w:rPr>
        <w:t>Este instrumento é parte integrante do contrato de trabalho existente entre o colaborador e a Kepler Weber, tendo a presente vigência válida enquanto vigente o contrato de trabalho.</w:t>
      </w:r>
    </w:p>
    <w:p w14:paraId="42D617E7" w14:textId="77777777" w:rsidR="00CB05D4" w:rsidRPr="00D33513" w:rsidRDefault="00CB05D4" w:rsidP="00CB05D4">
      <w:pPr>
        <w:ind w:left="709"/>
        <w:jc w:val="both"/>
        <w:rPr>
          <w:rFonts w:ascii="Arial" w:hAnsi="Arial" w:cs="Arial"/>
          <w:sz w:val="20"/>
        </w:rPr>
      </w:pPr>
    </w:p>
    <w:p w14:paraId="2A5FD528" w14:textId="3D58A601" w:rsidR="00CB05D4" w:rsidRPr="00D33513" w:rsidRDefault="00CB05D4" w:rsidP="00CB05D4">
      <w:pPr>
        <w:ind w:left="-993" w:right="-1131"/>
        <w:jc w:val="both"/>
        <w:rPr>
          <w:rFonts w:ascii="Arial" w:hAnsi="Arial" w:cs="Arial"/>
          <w:sz w:val="20"/>
        </w:rPr>
      </w:pPr>
      <w:r w:rsidRPr="00D33513">
        <w:rPr>
          <w:rFonts w:ascii="Arial" w:hAnsi="Arial" w:cs="Arial"/>
          <w:sz w:val="20"/>
        </w:rPr>
        <w:lastRenderedPageBreak/>
        <w:t xml:space="preserve">Quaisquer omissões, interpretações e exceções deverão ser levadas à apreciação e decisão do Comitê de </w:t>
      </w:r>
      <w:r>
        <w:rPr>
          <w:rFonts w:ascii="Arial" w:hAnsi="Arial" w:cs="Arial"/>
          <w:sz w:val="20"/>
        </w:rPr>
        <w:t>Privacidade</w:t>
      </w:r>
      <w:r w:rsidRPr="00D33513">
        <w:rPr>
          <w:rFonts w:ascii="Arial" w:hAnsi="Arial" w:cs="Arial"/>
          <w:sz w:val="20"/>
        </w:rPr>
        <w:t>.</w:t>
      </w:r>
    </w:p>
    <w:p w14:paraId="5D86096F" w14:textId="77777777" w:rsidR="007C28BA" w:rsidRPr="00B23BAB" w:rsidRDefault="007C28BA" w:rsidP="00C060AE">
      <w:pPr>
        <w:widowControl/>
        <w:adjustRightInd w:val="0"/>
        <w:rPr>
          <w:rFonts w:ascii="Arial" w:eastAsia="Times New Roman" w:hAnsi="Arial" w:cs="Arial"/>
          <w:bCs/>
          <w:sz w:val="20"/>
          <w:szCs w:val="20"/>
          <w:lang w:val="pt-BR" w:eastAsia="pt-BR"/>
        </w:rPr>
      </w:pPr>
    </w:p>
    <w:p w14:paraId="031FF1EF" w14:textId="77777777" w:rsidR="0095701E" w:rsidRPr="008809CC" w:rsidRDefault="0095701E">
      <w:pPr>
        <w:rPr>
          <w:rFonts w:ascii="Arial" w:hAnsi="Arial" w:cs="Arial"/>
          <w:sz w:val="20"/>
          <w:szCs w:val="20"/>
          <w:lang w:val="pt-BR"/>
        </w:rPr>
      </w:pPr>
    </w:p>
    <w:sectPr w:rsidR="0095701E" w:rsidRPr="008809CC" w:rsidSect="008D42F6">
      <w:footerReference w:type="default" r:id="rId15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4AB5A" w14:textId="77777777" w:rsidR="009D5082" w:rsidRDefault="009D5082" w:rsidP="00D77AF0">
      <w:r>
        <w:separator/>
      </w:r>
    </w:p>
  </w:endnote>
  <w:endnote w:type="continuationSeparator" w:id="0">
    <w:p w14:paraId="53C3685A" w14:textId="77777777" w:rsidR="009D5082" w:rsidRDefault="009D5082" w:rsidP="00D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382284"/>
      <w:docPartObj>
        <w:docPartGallery w:val="Page Numbers (Bottom of Page)"/>
        <w:docPartUnique/>
      </w:docPartObj>
    </w:sdtPr>
    <w:sdtEndPr/>
    <w:sdtContent>
      <w:p w14:paraId="78EB6592" w14:textId="39DE8272" w:rsidR="004C436B" w:rsidRDefault="004C43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5D4" w:rsidRPr="00CB05D4">
          <w:rPr>
            <w:noProof/>
            <w:lang w:val="pt-BR"/>
          </w:rPr>
          <w:t>4</w:t>
        </w:r>
        <w:r>
          <w:fldChar w:fldCharType="end"/>
        </w:r>
      </w:p>
    </w:sdtContent>
  </w:sdt>
  <w:tbl>
    <w:tblPr>
      <w:tblW w:w="10079" w:type="dxa"/>
      <w:tblInd w:w="-709" w:type="dxa"/>
      <w:tblBorders>
        <w:top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0"/>
      <w:gridCol w:w="5039"/>
    </w:tblGrid>
    <w:tr w:rsidR="004C436B" w14:paraId="014CD6AA" w14:textId="77777777" w:rsidTr="004C436B">
      <w:trPr>
        <w:cantSplit/>
      </w:trPr>
      <w:tc>
        <w:tcPr>
          <w:tcW w:w="5040" w:type="dxa"/>
        </w:tcPr>
        <w:p w14:paraId="1C1F1621" w14:textId="77777777" w:rsidR="004C436B" w:rsidRPr="00010EC2" w:rsidRDefault="004C436B" w:rsidP="004C436B">
          <w:pPr>
            <w:pStyle w:val="Corpodetexto"/>
            <w:spacing w:before="40" w:line="240" w:lineRule="atLeast"/>
            <w:ind w:left="142"/>
            <w:jc w:val="center"/>
            <w:rPr>
              <w:rFonts w:ascii="Arial" w:hAnsi="Arial" w:cs="Arial"/>
              <w:b/>
              <w:lang w:val="pt-BR"/>
            </w:rPr>
          </w:pPr>
          <w:r w:rsidRPr="00010EC2">
            <w:rPr>
              <w:rFonts w:ascii="Arial" w:hAnsi="Arial" w:cs="Arial"/>
              <w:b/>
              <w:lang w:val="pt-BR"/>
            </w:rPr>
            <w:t>ELABORADOR</w:t>
          </w:r>
        </w:p>
      </w:tc>
      <w:tc>
        <w:tcPr>
          <w:tcW w:w="5039" w:type="dxa"/>
        </w:tcPr>
        <w:p w14:paraId="6FA0A7A8" w14:textId="77777777" w:rsidR="004C436B" w:rsidRPr="00010EC2" w:rsidRDefault="004C436B" w:rsidP="004C436B">
          <w:pPr>
            <w:pStyle w:val="Corpodetexto"/>
            <w:spacing w:before="40" w:line="240" w:lineRule="atLeast"/>
            <w:ind w:left="157"/>
            <w:jc w:val="center"/>
            <w:rPr>
              <w:rFonts w:ascii="Arial" w:hAnsi="Arial" w:cs="Arial"/>
              <w:b/>
              <w:lang w:val="pt-BR"/>
            </w:rPr>
          </w:pPr>
          <w:r w:rsidRPr="00010EC2">
            <w:rPr>
              <w:rFonts w:ascii="Arial" w:hAnsi="Arial" w:cs="Arial"/>
              <w:b/>
              <w:lang w:val="pt-BR"/>
            </w:rPr>
            <w:t>APROVADOR</w:t>
          </w:r>
        </w:p>
      </w:tc>
    </w:tr>
    <w:tr w:rsidR="004C436B" w14:paraId="065A9FD7" w14:textId="77777777" w:rsidTr="004C436B">
      <w:trPr>
        <w:trHeight w:val="121"/>
      </w:trPr>
      <w:tc>
        <w:tcPr>
          <w:tcW w:w="5040" w:type="dxa"/>
        </w:tcPr>
        <w:p w14:paraId="7BD3EA55" w14:textId="77777777" w:rsidR="004C436B" w:rsidRPr="0033720B" w:rsidRDefault="004C436B" w:rsidP="004C436B">
          <w:pPr>
            <w:pStyle w:val="Rodap"/>
            <w:jc w:val="center"/>
            <w:rPr>
              <w:rFonts w:ascii="Arial" w:hAnsi="Arial" w:cs="Arial"/>
              <w:sz w:val="20"/>
            </w:rPr>
          </w:pPr>
          <w:r w:rsidRPr="0033720B">
            <w:rPr>
              <w:rFonts w:ascii="Arial" w:hAnsi="Arial" w:cs="Arial"/>
              <w:color w:val="202124"/>
              <w:sz w:val="20"/>
              <w:shd w:val="clear" w:color="auto" w:fill="FFFFFF"/>
            </w:rPr>
            <w:t>Data Protection Officer (</w:t>
          </w:r>
          <w:r w:rsidRPr="0033720B">
            <w:rPr>
              <w:rFonts w:ascii="Arial" w:hAnsi="Arial" w:cs="Arial"/>
              <w:bCs/>
              <w:color w:val="202124"/>
              <w:sz w:val="20"/>
            </w:rPr>
            <w:t>DPO</w:t>
          </w:r>
          <w:r w:rsidRPr="0033720B">
            <w:rPr>
              <w:rFonts w:ascii="Arial" w:hAnsi="Arial" w:cs="Arial"/>
              <w:color w:val="202124"/>
              <w:sz w:val="20"/>
              <w:shd w:val="clear" w:color="auto" w:fill="FFFFFF"/>
            </w:rPr>
            <w:t>)</w:t>
          </w:r>
        </w:p>
      </w:tc>
      <w:tc>
        <w:tcPr>
          <w:tcW w:w="5039" w:type="dxa"/>
        </w:tcPr>
        <w:p w14:paraId="0BD1B006" w14:textId="77777777" w:rsidR="004C436B" w:rsidRPr="00010EC2" w:rsidRDefault="004C436B" w:rsidP="004C436B">
          <w:pPr>
            <w:pStyle w:val="Rodap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Conselho de Administração</w:t>
          </w:r>
        </w:p>
      </w:tc>
    </w:tr>
  </w:tbl>
  <w:p w14:paraId="30BEDF9A" w14:textId="77777777" w:rsidR="00D77AF0" w:rsidRDefault="00D77A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3581F" w14:textId="77777777" w:rsidR="009D5082" w:rsidRDefault="009D5082" w:rsidP="00D77AF0">
      <w:r>
        <w:separator/>
      </w:r>
    </w:p>
  </w:footnote>
  <w:footnote w:type="continuationSeparator" w:id="0">
    <w:p w14:paraId="6CAA6A5B" w14:textId="77777777" w:rsidR="009D5082" w:rsidRDefault="009D5082" w:rsidP="00D7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6AB"/>
    <w:multiLevelType w:val="hybridMultilevel"/>
    <w:tmpl w:val="9DCAEBA4"/>
    <w:lvl w:ilvl="0" w:tplc="833C109A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2EFE"/>
    <w:multiLevelType w:val="multilevel"/>
    <w:tmpl w:val="013241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05578A"/>
    <w:multiLevelType w:val="hybridMultilevel"/>
    <w:tmpl w:val="E4BE1066"/>
    <w:lvl w:ilvl="0" w:tplc="E30AA440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1F117A7"/>
    <w:multiLevelType w:val="hybridMultilevel"/>
    <w:tmpl w:val="1C3A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D2A84"/>
    <w:multiLevelType w:val="hybridMultilevel"/>
    <w:tmpl w:val="99E69206"/>
    <w:lvl w:ilvl="0" w:tplc="6D30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04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AF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00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9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0E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0F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A6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D6327"/>
    <w:multiLevelType w:val="hybridMultilevel"/>
    <w:tmpl w:val="AB709D8C"/>
    <w:lvl w:ilvl="0" w:tplc="185606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A398E"/>
    <w:multiLevelType w:val="hybridMultilevel"/>
    <w:tmpl w:val="71542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02E8D"/>
    <w:multiLevelType w:val="hybridMultilevel"/>
    <w:tmpl w:val="FFFFFFFF"/>
    <w:lvl w:ilvl="0" w:tplc="257E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A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4D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EE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0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3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C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0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328F7"/>
    <w:multiLevelType w:val="hybridMultilevel"/>
    <w:tmpl w:val="7B46C3BA"/>
    <w:lvl w:ilvl="0" w:tplc="BC8E215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3D61CAE"/>
    <w:multiLevelType w:val="hybridMultilevel"/>
    <w:tmpl w:val="FDE6173E"/>
    <w:lvl w:ilvl="0" w:tplc="1ADCA8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01"/>
    <w:rsid w:val="00000E77"/>
    <w:rsid w:val="000045EC"/>
    <w:rsid w:val="000046CD"/>
    <w:rsid w:val="0000505E"/>
    <w:rsid w:val="0000643B"/>
    <w:rsid w:val="00012B69"/>
    <w:rsid w:val="00020DD0"/>
    <w:rsid w:val="00021211"/>
    <w:rsid w:val="00021C03"/>
    <w:rsid w:val="00022464"/>
    <w:rsid w:val="00025905"/>
    <w:rsid w:val="00034106"/>
    <w:rsid w:val="000348EB"/>
    <w:rsid w:val="00034BFD"/>
    <w:rsid w:val="0003785E"/>
    <w:rsid w:val="000423C5"/>
    <w:rsid w:val="00044FE1"/>
    <w:rsid w:val="00050DCB"/>
    <w:rsid w:val="00050EAA"/>
    <w:rsid w:val="00054820"/>
    <w:rsid w:val="00057A26"/>
    <w:rsid w:val="00057F07"/>
    <w:rsid w:val="00060372"/>
    <w:rsid w:val="00063310"/>
    <w:rsid w:val="00065341"/>
    <w:rsid w:val="000667A1"/>
    <w:rsid w:val="000720FF"/>
    <w:rsid w:val="00072DFA"/>
    <w:rsid w:val="00074329"/>
    <w:rsid w:val="00074A1D"/>
    <w:rsid w:val="00075B2D"/>
    <w:rsid w:val="00076C99"/>
    <w:rsid w:val="00077755"/>
    <w:rsid w:val="000803D5"/>
    <w:rsid w:val="00081925"/>
    <w:rsid w:val="00083FF6"/>
    <w:rsid w:val="000847D5"/>
    <w:rsid w:val="00090E5C"/>
    <w:rsid w:val="00092C01"/>
    <w:rsid w:val="00095123"/>
    <w:rsid w:val="000975F6"/>
    <w:rsid w:val="000A0D69"/>
    <w:rsid w:val="000A305A"/>
    <w:rsid w:val="000A3D9B"/>
    <w:rsid w:val="000A51D0"/>
    <w:rsid w:val="000A6FEA"/>
    <w:rsid w:val="000A7CD3"/>
    <w:rsid w:val="000B3709"/>
    <w:rsid w:val="000B6C27"/>
    <w:rsid w:val="000C08A3"/>
    <w:rsid w:val="000C26FF"/>
    <w:rsid w:val="000C35A7"/>
    <w:rsid w:val="000C71FF"/>
    <w:rsid w:val="000D3FCB"/>
    <w:rsid w:val="000D475B"/>
    <w:rsid w:val="000D7960"/>
    <w:rsid w:val="000E0F06"/>
    <w:rsid w:val="000E3084"/>
    <w:rsid w:val="000E4D3A"/>
    <w:rsid w:val="000F1A5D"/>
    <w:rsid w:val="000F1F60"/>
    <w:rsid w:val="000F59B7"/>
    <w:rsid w:val="000F7DFE"/>
    <w:rsid w:val="00102F1E"/>
    <w:rsid w:val="00105E67"/>
    <w:rsid w:val="00106379"/>
    <w:rsid w:val="00106541"/>
    <w:rsid w:val="00111CC0"/>
    <w:rsid w:val="001145BC"/>
    <w:rsid w:val="00117050"/>
    <w:rsid w:val="001172EA"/>
    <w:rsid w:val="00125273"/>
    <w:rsid w:val="00127439"/>
    <w:rsid w:val="0012773A"/>
    <w:rsid w:val="00140B53"/>
    <w:rsid w:val="00141867"/>
    <w:rsid w:val="001423B3"/>
    <w:rsid w:val="00146E31"/>
    <w:rsid w:val="00150F57"/>
    <w:rsid w:val="00151FBB"/>
    <w:rsid w:val="0015462B"/>
    <w:rsid w:val="0015477D"/>
    <w:rsid w:val="00155E58"/>
    <w:rsid w:val="001576D1"/>
    <w:rsid w:val="0015771C"/>
    <w:rsid w:val="001606D8"/>
    <w:rsid w:val="00162C1B"/>
    <w:rsid w:val="0016424E"/>
    <w:rsid w:val="00164A59"/>
    <w:rsid w:val="00165722"/>
    <w:rsid w:val="0016745D"/>
    <w:rsid w:val="0017023E"/>
    <w:rsid w:val="00171324"/>
    <w:rsid w:val="00173916"/>
    <w:rsid w:val="00180CAE"/>
    <w:rsid w:val="00181588"/>
    <w:rsid w:val="00184EEF"/>
    <w:rsid w:val="001862DE"/>
    <w:rsid w:val="00190090"/>
    <w:rsid w:val="00192BD0"/>
    <w:rsid w:val="00192DB6"/>
    <w:rsid w:val="00196E38"/>
    <w:rsid w:val="0019723A"/>
    <w:rsid w:val="001A11D9"/>
    <w:rsid w:val="001A2885"/>
    <w:rsid w:val="001A613B"/>
    <w:rsid w:val="001A653D"/>
    <w:rsid w:val="001B2B79"/>
    <w:rsid w:val="001B548E"/>
    <w:rsid w:val="001B7457"/>
    <w:rsid w:val="001C03C7"/>
    <w:rsid w:val="001C211D"/>
    <w:rsid w:val="001C2FA6"/>
    <w:rsid w:val="001C49FB"/>
    <w:rsid w:val="001C6DEE"/>
    <w:rsid w:val="001D2225"/>
    <w:rsid w:val="001D26C3"/>
    <w:rsid w:val="001D6968"/>
    <w:rsid w:val="001E35EA"/>
    <w:rsid w:val="001E380F"/>
    <w:rsid w:val="001E4D65"/>
    <w:rsid w:val="001E588B"/>
    <w:rsid w:val="001E64CA"/>
    <w:rsid w:val="001E6636"/>
    <w:rsid w:val="001E7E2F"/>
    <w:rsid w:val="001F4B6E"/>
    <w:rsid w:val="001F7F76"/>
    <w:rsid w:val="002006FD"/>
    <w:rsid w:val="00201011"/>
    <w:rsid w:val="00205F5C"/>
    <w:rsid w:val="002061B3"/>
    <w:rsid w:val="00206884"/>
    <w:rsid w:val="00210B85"/>
    <w:rsid w:val="00211051"/>
    <w:rsid w:val="002122A4"/>
    <w:rsid w:val="00217914"/>
    <w:rsid w:val="00220D03"/>
    <w:rsid w:val="00221449"/>
    <w:rsid w:val="002272CE"/>
    <w:rsid w:val="00231B69"/>
    <w:rsid w:val="00231DAB"/>
    <w:rsid w:val="00234EC9"/>
    <w:rsid w:val="00240555"/>
    <w:rsid w:val="00245F12"/>
    <w:rsid w:val="002535D2"/>
    <w:rsid w:val="00255D2B"/>
    <w:rsid w:val="002607F7"/>
    <w:rsid w:val="00261148"/>
    <w:rsid w:val="00261188"/>
    <w:rsid w:val="002629A8"/>
    <w:rsid w:val="00263859"/>
    <w:rsid w:val="00263BE0"/>
    <w:rsid w:val="00266295"/>
    <w:rsid w:val="00276765"/>
    <w:rsid w:val="002774E2"/>
    <w:rsid w:val="00282B34"/>
    <w:rsid w:val="00284801"/>
    <w:rsid w:val="00285455"/>
    <w:rsid w:val="00287E84"/>
    <w:rsid w:val="00291291"/>
    <w:rsid w:val="00292B3B"/>
    <w:rsid w:val="00297894"/>
    <w:rsid w:val="00297F82"/>
    <w:rsid w:val="002A4F52"/>
    <w:rsid w:val="002A70FC"/>
    <w:rsid w:val="002B1018"/>
    <w:rsid w:val="002B1339"/>
    <w:rsid w:val="002B2914"/>
    <w:rsid w:val="002B3611"/>
    <w:rsid w:val="002B769B"/>
    <w:rsid w:val="002D0DA9"/>
    <w:rsid w:val="002D14EC"/>
    <w:rsid w:val="002D6A31"/>
    <w:rsid w:val="002E2272"/>
    <w:rsid w:val="002F1144"/>
    <w:rsid w:val="002F4270"/>
    <w:rsid w:val="002F66AF"/>
    <w:rsid w:val="002F7821"/>
    <w:rsid w:val="00300368"/>
    <w:rsid w:val="0030121B"/>
    <w:rsid w:val="00307CAB"/>
    <w:rsid w:val="003128F2"/>
    <w:rsid w:val="00314D92"/>
    <w:rsid w:val="00323D4B"/>
    <w:rsid w:val="003310DC"/>
    <w:rsid w:val="00331D0A"/>
    <w:rsid w:val="00333DE6"/>
    <w:rsid w:val="00334405"/>
    <w:rsid w:val="00334B0D"/>
    <w:rsid w:val="003371D3"/>
    <w:rsid w:val="003375EC"/>
    <w:rsid w:val="00344444"/>
    <w:rsid w:val="00344A4B"/>
    <w:rsid w:val="00353EA7"/>
    <w:rsid w:val="00354CAB"/>
    <w:rsid w:val="00356AE2"/>
    <w:rsid w:val="00356FCA"/>
    <w:rsid w:val="003633B6"/>
    <w:rsid w:val="00363B49"/>
    <w:rsid w:val="003675D5"/>
    <w:rsid w:val="00373E2A"/>
    <w:rsid w:val="00374CD1"/>
    <w:rsid w:val="00382720"/>
    <w:rsid w:val="00382911"/>
    <w:rsid w:val="0038433F"/>
    <w:rsid w:val="003936C3"/>
    <w:rsid w:val="00394AB3"/>
    <w:rsid w:val="003956F3"/>
    <w:rsid w:val="00396331"/>
    <w:rsid w:val="00397F69"/>
    <w:rsid w:val="003A1968"/>
    <w:rsid w:val="003A26F3"/>
    <w:rsid w:val="003A67C7"/>
    <w:rsid w:val="003A76C0"/>
    <w:rsid w:val="003B39A9"/>
    <w:rsid w:val="003B4401"/>
    <w:rsid w:val="003B68E4"/>
    <w:rsid w:val="003B7230"/>
    <w:rsid w:val="003B7888"/>
    <w:rsid w:val="003B7A60"/>
    <w:rsid w:val="003C11A3"/>
    <w:rsid w:val="003C2CBA"/>
    <w:rsid w:val="003C34F9"/>
    <w:rsid w:val="003C4A95"/>
    <w:rsid w:val="003C677B"/>
    <w:rsid w:val="003C7151"/>
    <w:rsid w:val="003C71B5"/>
    <w:rsid w:val="003C7C97"/>
    <w:rsid w:val="003D0748"/>
    <w:rsid w:val="003D1713"/>
    <w:rsid w:val="003D37AE"/>
    <w:rsid w:val="003D5F8A"/>
    <w:rsid w:val="003D75F4"/>
    <w:rsid w:val="003E720F"/>
    <w:rsid w:val="003E79CF"/>
    <w:rsid w:val="003F0E94"/>
    <w:rsid w:val="003F25DA"/>
    <w:rsid w:val="003F27F8"/>
    <w:rsid w:val="003F382F"/>
    <w:rsid w:val="003F3B8C"/>
    <w:rsid w:val="004003A0"/>
    <w:rsid w:val="0040311A"/>
    <w:rsid w:val="00404E13"/>
    <w:rsid w:val="00407D71"/>
    <w:rsid w:val="004144C8"/>
    <w:rsid w:val="00414F46"/>
    <w:rsid w:val="004151C3"/>
    <w:rsid w:val="00416BE1"/>
    <w:rsid w:val="004204D8"/>
    <w:rsid w:val="0042305C"/>
    <w:rsid w:val="00424929"/>
    <w:rsid w:val="00424DA4"/>
    <w:rsid w:val="004305EA"/>
    <w:rsid w:val="00431A04"/>
    <w:rsid w:val="0043317D"/>
    <w:rsid w:val="004339A6"/>
    <w:rsid w:val="00434F4B"/>
    <w:rsid w:val="00437A95"/>
    <w:rsid w:val="004400BF"/>
    <w:rsid w:val="00441AC3"/>
    <w:rsid w:val="00443B88"/>
    <w:rsid w:val="00443B8E"/>
    <w:rsid w:val="00444A8A"/>
    <w:rsid w:val="00444F77"/>
    <w:rsid w:val="00445B41"/>
    <w:rsid w:val="00450C2C"/>
    <w:rsid w:val="00450E02"/>
    <w:rsid w:val="0045419E"/>
    <w:rsid w:val="00455EC2"/>
    <w:rsid w:val="00455FC9"/>
    <w:rsid w:val="004566B9"/>
    <w:rsid w:val="004566E1"/>
    <w:rsid w:val="00457909"/>
    <w:rsid w:val="00457B54"/>
    <w:rsid w:val="00461A65"/>
    <w:rsid w:val="004647E3"/>
    <w:rsid w:val="0046519B"/>
    <w:rsid w:val="00466456"/>
    <w:rsid w:val="004671CF"/>
    <w:rsid w:val="00472C03"/>
    <w:rsid w:val="0048108C"/>
    <w:rsid w:val="00481A49"/>
    <w:rsid w:val="004821E7"/>
    <w:rsid w:val="0048441C"/>
    <w:rsid w:val="004847A2"/>
    <w:rsid w:val="00484B3A"/>
    <w:rsid w:val="00485DE8"/>
    <w:rsid w:val="00486263"/>
    <w:rsid w:val="00487355"/>
    <w:rsid w:val="0049060F"/>
    <w:rsid w:val="004930CA"/>
    <w:rsid w:val="00493B61"/>
    <w:rsid w:val="00494DB7"/>
    <w:rsid w:val="00495212"/>
    <w:rsid w:val="0049658A"/>
    <w:rsid w:val="00496B80"/>
    <w:rsid w:val="004A1B4C"/>
    <w:rsid w:val="004A250E"/>
    <w:rsid w:val="004B1FB0"/>
    <w:rsid w:val="004B3194"/>
    <w:rsid w:val="004C0A86"/>
    <w:rsid w:val="004C182E"/>
    <w:rsid w:val="004C3345"/>
    <w:rsid w:val="004C436B"/>
    <w:rsid w:val="004D0C82"/>
    <w:rsid w:val="004D108B"/>
    <w:rsid w:val="004D4D61"/>
    <w:rsid w:val="004E206C"/>
    <w:rsid w:val="004E20AE"/>
    <w:rsid w:val="004E4578"/>
    <w:rsid w:val="004E676D"/>
    <w:rsid w:val="004F08FC"/>
    <w:rsid w:val="004F79D0"/>
    <w:rsid w:val="00502541"/>
    <w:rsid w:val="00504525"/>
    <w:rsid w:val="0050609A"/>
    <w:rsid w:val="00506685"/>
    <w:rsid w:val="0050695B"/>
    <w:rsid w:val="00507C91"/>
    <w:rsid w:val="00511657"/>
    <w:rsid w:val="00511B5C"/>
    <w:rsid w:val="00513B8A"/>
    <w:rsid w:val="005244D7"/>
    <w:rsid w:val="005313C7"/>
    <w:rsid w:val="005322C5"/>
    <w:rsid w:val="00534289"/>
    <w:rsid w:val="005349FC"/>
    <w:rsid w:val="00542467"/>
    <w:rsid w:val="0054459C"/>
    <w:rsid w:val="0054606B"/>
    <w:rsid w:val="00556531"/>
    <w:rsid w:val="00557493"/>
    <w:rsid w:val="00560EC8"/>
    <w:rsid w:val="00566EFF"/>
    <w:rsid w:val="005708BC"/>
    <w:rsid w:val="00571CF0"/>
    <w:rsid w:val="00571D41"/>
    <w:rsid w:val="0057383E"/>
    <w:rsid w:val="00573976"/>
    <w:rsid w:val="005757E1"/>
    <w:rsid w:val="00581929"/>
    <w:rsid w:val="00584505"/>
    <w:rsid w:val="00584A37"/>
    <w:rsid w:val="005853EB"/>
    <w:rsid w:val="005862FE"/>
    <w:rsid w:val="0058766B"/>
    <w:rsid w:val="005910B5"/>
    <w:rsid w:val="00595A06"/>
    <w:rsid w:val="005966DB"/>
    <w:rsid w:val="0059672D"/>
    <w:rsid w:val="005A1517"/>
    <w:rsid w:val="005A62BB"/>
    <w:rsid w:val="005A76E2"/>
    <w:rsid w:val="005A7773"/>
    <w:rsid w:val="005B4C8F"/>
    <w:rsid w:val="005B7A00"/>
    <w:rsid w:val="005C7249"/>
    <w:rsid w:val="005D35CA"/>
    <w:rsid w:val="005D477D"/>
    <w:rsid w:val="005D5143"/>
    <w:rsid w:val="005D78B8"/>
    <w:rsid w:val="005E063F"/>
    <w:rsid w:val="005E3AF2"/>
    <w:rsid w:val="005E611A"/>
    <w:rsid w:val="005F0544"/>
    <w:rsid w:val="005F28E7"/>
    <w:rsid w:val="005F52A4"/>
    <w:rsid w:val="005F775E"/>
    <w:rsid w:val="00600901"/>
    <w:rsid w:val="00601CB5"/>
    <w:rsid w:val="006052DB"/>
    <w:rsid w:val="00605716"/>
    <w:rsid w:val="00617FEB"/>
    <w:rsid w:val="006204E1"/>
    <w:rsid w:val="006241D7"/>
    <w:rsid w:val="006242F8"/>
    <w:rsid w:val="006243ED"/>
    <w:rsid w:val="0062682E"/>
    <w:rsid w:val="00627CB6"/>
    <w:rsid w:val="006334FB"/>
    <w:rsid w:val="00635E36"/>
    <w:rsid w:val="00636290"/>
    <w:rsid w:val="006368D7"/>
    <w:rsid w:val="006376C5"/>
    <w:rsid w:val="0065218E"/>
    <w:rsid w:val="006576B4"/>
    <w:rsid w:val="00663AC7"/>
    <w:rsid w:val="00665A6E"/>
    <w:rsid w:val="00676D90"/>
    <w:rsid w:val="00681E78"/>
    <w:rsid w:val="006831F0"/>
    <w:rsid w:val="00687E17"/>
    <w:rsid w:val="0069063E"/>
    <w:rsid w:val="006909C3"/>
    <w:rsid w:val="0069268A"/>
    <w:rsid w:val="00696564"/>
    <w:rsid w:val="006966AB"/>
    <w:rsid w:val="006974CC"/>
    <w:rsid w:val="006974F1"/>
    <w:rsid w:val="006A003D"/>
    <w:rsid w:val="006A2A7F"/>
    <w:rsid w:val="006A32DA"/>
    <w:rsid w:val="006A4437"/>
    <w:rsid w:val="006A619B"/>
    <w:rsid w:val="006A61F3"/>
    <w:rsid w:val="006A6650"/>
    <w:rsid w:val="006B3AAB"/>
    <w:rsid w:val="006B70FB"/>
    <w:rsid w:val="006B7292"/>
    <w:rsid w:val="006B7A0C"/>
    <w:rsid w:val="006C2333"/>
    <w:rsid w:val="006C3991"/>
    <w:rsid w:val="006C41FD"/>
    <w:rsid w:val="006C5EF8"/>
    <w:rsid w:val="006C6109"/>
    <w:rsid w:val="006D2154"/>
    <w:rsid w:val="006D2F88"/>
    <w:rsid w:val="006D3075"/>
    <w:rsid w:val="006D55C3"/>
    <w:rsid w:val="006D5DBE"/>
    <w:rsid w:val="006E7165"/>
    <w:rsid w:val="006E723B"/>
    <w:rsid w:val="006F1626"/>
    <w:rsid w:val="006F18FB"/>
    <w:rsid w:val="006F1E5D"/>
    <w:rsid w:val="006F211A"/>
    <w:rsid w:val="006F67F7"/>
    <w:rsid w:val="00701BDE"/>
    <w:rsid w:val="00703217"/>
    <w:rsid w:val="00705989"/>
    <w:rsid w:val="00710E14"/>
    <w:rsid w:val="00717971"/>
    <w:rsid w:val="00717DF2"/>
    <w:rsid w:val="00721C64"/>
    <w:rsid w:val="007227F7"/>
    <w:rsid w:val="0072692C"/>
    <w:rsid w:val="00732C52"/>
    <w:rsid w:val="00733C06"/>
    <w:rsid w:val="00734299"/>
    <w:rsid w:val="0073538A"/>
    <w:rsid w:val="00742191"/>
    <w:rsid w:val="007428A7"/>
    <w:rsid w:val="00742B31"/>
    <w:rsid w:val="007444BE"/>
    <w:rsid w:val="00744B33"/>
    <w:rsid w:val="00746420"/>
    <w:rsid w:val="00746FE9"/>
    <w:rsid w:val="007527D5"/>
    <w:rsid w:val="007532F2"/>
    <w:rsid w:val="00755011"/>
    <w:rsid w:val="007553BE"/>
    <w:rsid w:val="007555B1"/>
    <w:rsid w:val="00764450"/>
    <w:rsid w:val="00764CDE"/>
    <w:rsid w:val="007662FE"/>
    <w:rsid w:val="0077044A"/>
    <w:rsid w:val="00771F1C"/>
    <w:rsid w:val="00773210"/>
    <w:rsid w:val="0077539E"/>
    <w:rsid w:val="00775C20"/>
    <w:rsid w:val="00781600"/>
    <w:rsid w:val="00782310"/>
    <w:rsid w:val="00782B69"/>
    <w:rsid w:val="0078399A"/>
    <w:rsid w:val="00790ABB"/>
    <w:rsid w:val="007954C4"/>
    <w:rsid w:val="00796F0C"/>
    <w:rsid w:val="007A6EB9"/>
    <w:rsid w:val="007B5193"/>
    <w:rsid w:val="007C28BA"/>
    <w:rsid w:val="007C70F9"/>
    <w:rsid w:val="007D0610"/>
    <w:rsid w:val="007D15C8"/>
    <w:rsid w:val="007D2D7E"/>
    <w:rsid w:val="007D2EA1"/>
    <w:rsid w:val="007E13DC"/>
    <w:rsid w:val="007F2220"/>
    <w:rsid w:val="007F3DB9"/>
    <w:rsid w:val="007F6DEB"/>
    <w:rsid w:val="008015E4"/>
    <w:rsid w:val="008039A2"/>
    <w:rsid w:val="00805471"/>
    <w:rsid w:val="008109EE"/>
    <w:rsid w:val="008115A8"/>
    <w:rsid w:val="0081599F"/>
    <w:rsid w:val="00817863"/>
    <w:rsid w:val="00822391"/>
    <w:rsid w:val="008302F5"/>
    <w:rsid w:val="00831593"/>
    <w:rsid w:val="00831ED9"/>
    <w:rsid w:val="008322C3"/>
    <w:rsid w:val="00836E3F"/>
    <w:rsid w:val="00837122"/>
    <w:rsid w:val="00840921"/>
    <w:rsid w:val="00841188"/>
    <w:rsid w:val="00846201"/>
    <w:rsid w:val="00846A6D"/>
    <w:rsid w:val="00850311"/>
    <w:rsid w:val="00856F88"/>
    <w:rsid w:val="00857CC0"/>
    <w:rsid w:val="00860526"/>
    <w:rsid w:val="00860B67"/>
    <w:rsid w:val="00860FC1"/>
    <w:rsid w:val="00861B71"/>
    <w:rsid w:val="0086494B"/>
    <w:rsid w:val="008709F3"/>
    <w:rsid w:val="008745DE"/>
    <w:rsid w:val="00874AC9"/>
    <w:rsid w:val="00875033"/>
    <w:rsid w:val="00875370"/>
    <w:rsid w:val="008754EB"/>
    <w:rsid w:val="00876AB1"/>
    <w:rsid w:val="008777E3"/>
    <w:rsid w:val="008809CC"/>
    <w:rsid w:val="00881C2A"/>
    <w:rsid w:val="008830C3"/>
    <w:rsid w:val="0089097F"/>
    <w:rsid w:val="008915A2"/>
    <w:rsid w:val="008A0D99"/>
    <w:rsid w:val="008A2453"/>
    <w:rsid w:val="008A24BB"/>
    <w:rsid w:val="008B2096"/>
    <w:rsid w:val="008B3C19"/>
    <w:rsid w:val="008C09B6"/>
    <w:rsid w:val="008C25EB"/>
    <w:rsid w:val="008C706B"/>
    <w:rsid w:val="008D0354"/>
    <w:rsid w:val="008D062B"/>
    <w:rsid w:val="008D082D"/>
    <w:rsid w:val="008D349A"/>
    <w:rsid w:val="008D3E25"/>
    <w:rsid w:val="008D42F6"/>
    <w:rsid w:val="008D6BB6"/>
    <w:rsid w:val="008D7C83"/>
    <w:rsid w:val="008E1FA7"/>
    <w:rsid w:val="008E5957"/>
    <w:rsid w:val="008E5D17"/>
    <w:rsid w:val="00904258"/>
    <w:rsid w:val="00904C46"/>
    <w:rsid w:val="00905487"/>
    <w:rsid w:val="00911115"/>
    <w:rsid w:val="0091371F"/>
    <w:rsid w:val="0091419F"/>
    <w:rsid w:val="00917AE8"/>
    <w:rsid w:val="00921DCE"/>
    <w:rsid w:val="00923E33"/>
    <w:rsid w:val="009256D7"/>
    <w:rsid w:val="00925A47"/>
    <w:rsid w:val="009276EC"/>
    <w:rsid w:val="00931C43"/>
    <w:rsid w:val="00932998"/>
    <w:rsid w:val="00932BCE"/>
    <w:rsid w:val="00934E3D"/>
    <w:rsid w:val="00934E7A"/>
    <w:rsid w:val="00937A2C"/>
    <w:rsid w:val="00945E6A"/>
    <w:rsid w:val="00946788"/>
    <w:rsid w:val="009511E0"/>
    <w:rsid w:val="00955D58"/>
    <w:rsid w:val="0095701E"/>
    <w:rsid w:val="0095762D"/>
    <w:rsid w:val="00957A58"/>
    <w:rsid w:val="0096237A"/>
    <w:rsid w:val="009648AD"/>
    <w:rsid w:val="009648EA"/>
    <w:rsid w:val="009675B6"/>
    <w:rsid w:val="0097359F"/>
    <w:rsid w:val="00975B96"/>
    <w:rsid w:val="0097646F"/>
    <w:rsid w:val="00976AA7"/>
    <w:rsid w:val="009801BD"/>
    <w:rsid w:val="00983B2C"/>
    <w:rsid w:val="00994240"/>
    <w:rsid w:val="009A1BD7"/>
    <w:rsid w:val="009A2D7D"/>
    <w:rsid w:val="009A2F74"/>
    <w:rsid w:val="009A42A0"/>
    <w:rsid w:val="009A5740"/>
    <w:rsid w:val="009A57E9"/>
    <w:rsid w:val="009B17FF"/>
    <w:rsid w:val="009B1A0C"/>
    <w:rsid w:val="009B67F6"/>
    <w:rsid w:val="009C4699"/>
    <w:rsid w:val="009C760D"/>
    <w:rsid w:val="009D0B8F"/>
    <w:rsid w:val="009D2905"/>
    <w:rsid w:val="009D5082"/>
    <w:rsid w:val="009E1740"/>
    <w:rsid w:val="009E3E4F"/>
    <w:rsid w:val="009E5BD0"/>
    <w:rsid w:val="009E6E4B"/>
    <w:rsid w:val="009F2690"/>
    <w:rsid w:val="009F309C"/>
    <w:rsid w:val="009F7619"/>
    <w:rsid w:val="00A01705"/>
    <w:rsid w:val="00A0224B"/>
    <w:rsid w:val="00A042B6"/>
    <w:rsid w:val="00A141A8"/>
    <w:rsid w:val="00A14758"/>
    <w:rsid w:val="00A14E12"/>
    <w:rsid w:val="00A14F54"/>
    <w:rsid w:val="00A174FF"/>
    <w:rsid w:val="00A17B19"/>
    <w:rsid w:val="00A215D7"/>
    <w:rsid w:val="00A224F6"/>
    <w:rsid w:val="00A23C82"/>
    <w:rsid w:val="00A25206"/>
    <w:rsid w:val="00A36E56"/>
    <w:rsid w:val="00A407F4"/>
    <w:rsid w:val="00A43B8F"/>
    <w:rsid w:val="00A44882"/>
    <w:rsid w:val="00A5143D"/>
    <w:rsid w:val="00A53D95"/>
    <w:rsid w:val="00A55A73"/>
    <w:rsid w:val="00A55FA1"/>
    <w:rsid w:val="00A6189D"/>
    <w:rsid w:val="00A61AA6"/>
    <w:rsid w:val="00A61CAC"/>
    <w:rsid w:val="00A637AC"/>
    <w:rsid w:val="00A64743"/>
    <w:rsid w:val="00A70EA8"/>
    <w:rsid w:val="00A714D2"/>
    <w:rsid w:val="00A7259F"/>
    <w:rsid w:val="00A727A5"/>
    <w:rsid w:val="00A7666A"/>
    <w:rsid w:val="00A775B8"/>
    <w:rsid w:val="00A82CE6"/>
    <w:rsid w:val="00A86604"/>
    <w:rsid w:val="00A94935"/>
    <w:rsid w:val="00A950FF"/>
    <w:rsid w:val="00A976BD"/>
    <w:rsid w:val="00AA3F16"/>
    <w:rsid w:val="00AA49C5"/>
    <w:rsid w:val="00AA72D7"/>
    <w:rsid w:val="00AB029B"/>
    <w:rsid w:val="00AB2C50"/>
    <w:rsid w:val="00AB3315"/>
    <w:rsid w:val="00AB4C88"/>
    <w:rsid w:val="00AB5340"/>
    <w:rsid w:val="00AC00FC"/>
    <w:rsid w:val="00AC2596"/>
    <w:rsid w:val="00AD0EA9"/>
    <w:rsid w:val="00AD1F18"/>
    <w:rsid w:val="00AD3033"/>
    <w:rsid w:val="00AD314C"/>
    <w:rsid w:val="00AD4C65"/>
    <w:rsid w:val="00AE0493"/>
    <w:rsid w:val="00AE0D65"/>
    <w:rsid w:val="00AE3E7E"/>
    <w:rsid w:val="00AE6D83"/>
    <w:rsid w:val="00AF4C9D"/>
    <w:rsid w:val="00AF578F"/>
    <w:rsid w:val="00B02B54"/>
    <w:rsid w:val="00B02C72"/>
    <w:rsid w:val="00B03E8C"/>
    <w:rsid w:val="00B0525A"/>
    <w:rsid w:val="00B052A1"/>
    <w:rsid w:val="00B07D36"/>
    <w:rsid w:val="00B12FA8"/>
    <w:rsid w:val="00B13705"/>
    <w:rsid w:val="00B16559"/>
    <w:rsid w:val="00B17353"/>
    <w:rsid w:val="00B17D05"/>
    <w:rsid w:val="00B220FC"/>
    <w:rsid w:val="00B23BAB"/>
    <w:rsid w:val="00B31B81"/>
    <w:rsid w:val="00B31FDC"/>
    <w:rsid w:val="00B33541"/>
    <w:rsid w:val="00B35E71"/>
    <w:rsid w:val="00B36DD9"/>
    <w:rsid w:val="00B40320"/>
    <w:rsid w:val="00B40993"/>
    <w:rsid w:val="00B429BF"/>
    <w:rsid w:val="00B469E3"/>
    <w:rsid w:val="00B474F4"/>
    <w:rsid w:val="00B50260"/>
    <w:rsid w:val="00B503F6"/>
    <w:rsid w:val="00B51124"/>
    <w:rsid w:val="00B53055"/>
    <w:rsid w:val="00B56376"/>
    <w:rsid w:val="00B56E4F"/>
    <w:rsid w:val="00B60709"/>
    <w:rsid w:val="00B61497"/>
    <w:rsid w:val="00B63075"/>
    <w:rsid w:val="00B6477C"/>
    <w:rsid w:val="00B649DF"/>
    <w:rsid w:val="00B64EF4"/>
    <w:rsid w:val="00B71EBA"/>
    <w:rsid w:val="00B74BFA"/>
    <w:rsid w:val="00B74DAA"/>
    <w:rsid w:val="00B75F04"/>
    <w:rsid w:val="00B777F2"/>
    <w:rsid w:val="00B81519"/>
    <w:rsid w:val="00B87BF4"/>
    <w:rsid w:val="00B9113B"/>
    <w:rsid w:val="00B9360B"/>
    <w:rsid w:val="00B93C82"/>
    <w:rsid w:val="00B93F56"/>
    <w:rsid w:val="00B95F25"/>
    <w:rsid w:val="00B9679D"/>
    <w:rsid w:val="00BA0228"/>
    <w:rsid w:val="00BA0A67"/>
    <w:rsid w:val="00BA2750"/>
    <w:rsid w:val="00BA3B1A"/>
    <w:rsid w:val="00BA43B7"/>
    <w:rsid w:val="00BA46EA"/>
    <w:rsid w:val="00BA652F"/>
    <w:rsid w:val="00BA7147"/>
    <w:rsid w:val="00BB0E7F"/>
    <w:rsid w:val="00BB520D"/>
    <w:rsid w:val="00BB5389"/>
    <w:rsid w:val="00BB79AF"/>
    <w:rsid w:val="00BC0B62"/>
    <w:rsid w:val="00BC1537"/>
    <w:rsid w:val="00BC1D2C"/>
    <w:rsid w:val="00BC2854"/>
    <w:rsid w:val="00BC5675"/>
    <w:rsid w:val="00BC73EA"/>
    <w:rsid w:val="00BD3C03"/>
    <w:rsid w:val="00BD6E52"/>
    <w:rsid w:val="00BF1D87"/>
    <w:rsid w:val="00BF2F76"/>
    <w:rsid w:val="00BF5B91"/>
    <w:rsid w:val="00C007E7"/>
    <w:rsid w:val="00C04863"/>
    <w:rsid w:val="00C060AE"/>
    <w:rsid w:val="00C07C26"/>
    <w:rsid w:val="00C12B9A"/>
    <w:rsid w:val="00C14808"/>
    <w:rsid w:val="00C15BB6"/>
    <w:rsid w:val="00C165B7"/>
    <w:rsid w:val="00C20A84"/>
    <w:rsid w:val="00C277C0"/>
    <w:rsid w:val="00C27E70"/>
    <w:rsid w:val="00C35440"/>
    <w:rsid w:val="00C40AEF"/>
    <w:rsid w:val="00C438E5"/>
    <w:rsid w:val="00C44A91"/>
    <w:rsid w:val="00C4737C"/>
    <w:rsid w:val="00C52461"/>
    <w:rsid w:val="00C555A3"/>
    <w:rsid w:val="00C57AA2"/>
    <w:rsid w:val="00C61CE3"/>
    <w:rsid w:val="00C6338F"/>
    <w:rsid w:val="00C64A6C"/>
    <w:rsid w:val="00C64CC4"/>
    <w:rsid w:val="00C65AAE"/>
    <w:rsid w:val="00C708B5"/>
    <w:rsid w:val="00C71E09"/>
    <w:rsid w:val="00C73681"/>
    <w:rsid w:val="00C75CDA"/>
    <w:rsid w:val="00C81008"/>
    <w:rsid w:val="00C84EED"/>
    <w:rsid w:val="00C850EA"/>
    <w:rsid w:val="00C8618D"/>
    <w:rsid w:val="00C90DB2"/>
    <w:rsid w:val="00C955A8"/>
    <w:rsid w:val="00C96235"/>
    <w:rsid w:val="00C96901"/>
    <w:rsid w:val="00CA0E42"/>
    <w:rsid w:val="00CA225B"/>
    <w:rsid w:val="00CA6345"/>
    <w:rsid w:val="00CA7312"/>
    <w:rsid w:val="00CA7F28"/>
    <w:rsid w:val="00CB0395"/>
    <w:rsid w:val="00CB05D4"/>
    <w:rsid w:val="00CB77D1"/>
    <w:rsid w:val="00CC04EE"/>
    <w:rsid w:val="00CC41B7"/>
    <w:rsid w:val="00CC4EB9"/>
    <w:rsid w:val="00CC6A1A"/>
    <w:rsid w:val="00CD0E7C"/>
    <w:rsid w:val="00CD0EDF"/>
    <w:rsid w:val="00CD28C3"/>
    <w:rsid w:val="00CD48C5"/>
    <w:rsid w:val="00CD526B"/>
    <w:rsid w:val="00CD60AD"/>
    <w:rsid w:val="00CE2179"/>
    <w:rsid w:val="00CE2768"/>
    <w:rsid w:val="00CE286F"/>
    <w:rsid w:val="00CE575D"/>
    <w:rsid w:val="00CF159D"/>
    <w:rsid w:val="00CF1A50"/>
    <w:rsid w:val="00D0478E"/>
    <w:rsid w:val="00D115E8"/>
    <w:rsid w:val="00D129C0"/>
    <w:rsid w:val="00D1343C"/>
    <w:rsid w:val="00D13B36"/>
    <w:rsid w:val="00D227BD"/>
    <w:rsid w:val="00D23D81"/>
    <w:rsid w:val="00D246AD"/>
    <w:rsid w:val="00D24D79"/>
    <w:rsid w:val="00D26729"/>
    <w:rsid w:val="00D30BFC"/>
    <w:rsid w:val="00D325B9"/>
    <w:rsid w:val="00D33418"/>
    <w:rsid w:val="00D35837"/>
    <w:rsid w:val="00D42A3D"/>
    <w:rsid w:val="00D43AB2"/>
    <w:rsid w:val="00D45ED6"/>
    <w:rsid w:val="00D525E6"/>
    <w:rsid w:val="00D54FF8"/>
    <w:rsid w:val="00D5504B"/>
    <w:rsid w:val="00D57083"/>
    <w:rsid w:val="00D60B4C"/>
    <w:rsid w:val="00D62BF0"/>
    <w:rsid w:val="00D62FED"/>
    <w:rsid w:val="00D67305"/>
    <w:rsid w:val="00D70354"/>
    <w:rsid w:val="00D72D7B"/>
    <w:rsid w:val="00D754AC"/>
    <w:rsid w:val="00D75946"/>
    <w:rsid w:val="00D763DC"/>
    <w:rsid w:val="00D76E23"/>
    <w:rsid w:val="00D77AF0"/>
    <w:rsid w:val="00D81354"/>
    <w:rsid w:val="00D822F6"/>
    <w:rsid w:val="00D85DA5"/>
    <w:rsid w:val="00D8787A"/>
    <w:rsid w:val="00D91EAE"/>
    <w:rsid w:val="00D92AFD"/>
    <w:rsid w:val="00D94658"/>
    <w:rsid w:val="00DA0931"/>
    <w:rsid w:val="00DA12A4"/>
    <w:rsid w:val="00DB0127"/>
    <w:rsid w:val="00DB2F60"/>
    <w:rsid w:val="00DB4C88"/>
    <w:rsid w:val="00DB677A"/>
    <w:rsid w:val="00DC0090"/>
    <w:rsid w:val="00DD712C"/>
    <w:rsid w:val="00DE0409"/>
    <w:rsid w:val="00DE0BFF"/>
    <w:rsid w:val="00DE1DB9"/>
    <w:rsid w:val="00DE3672"/>
    <w:rsid w:val="00DE4272"/>
    <w:rsid w:val="00DE55AC"/>
    <w:rsid w:val="00DE6E87"/>
    <w:rsid w:val="00DF5EA3"/>
    <w:rsid w:val="00DF61CD"/>
    <w:rsid w:val="00DF7F2D"/>
    <w:rsid w:val="00E058BC"/>
    <w:rsid w:val="00E06342"/>
    <w:rsid w:val="00E20787"/>
    <w:rsid w:val="00E217DC"/>
    <w:rsid w:val="00E24E11"/>
    <w:rsid w:val="00E3279A"/>
    <w:rsid w:val="00E33BDD"/>
    <w:rsid w:val="00E342C8"/>
    <w:rsid w:val="00E36A62"/>
    <w:rsid w:val="00E37538"/>
    <w:rsid w:val="00E42E83"/>
    <w:rsid w:val="00E44655"/>
    <w:rsid w:val="00E44ACE"/>
    <w:rsid w:val="00E4796F"/>
    <w:rsid w:val="00E52C79"/>
    <w:rsid w:val="00E543AC"/>
    <w:rsid w:val="00E54DE6"/>
    <w:rsid w:val="00E5E7F6"/>
    <w:rsid w:val="00E6032E"/>
    <w:rsid w:val="00E64296"/>
    <w:rsid w:val="00E64F76"/>
    <w:rsid w:val="00E65ADA"/>
    <w:rsid w:val="00E665FE"/>
    <w:rsid w:val="00E67CBF"/>
    <w:rsid w:val="00E72C8E"/>
    <w:rsid w:val="00E73413"/>
    <w:rsid w:val="00E748FD"/>
    <w:rsid w:val="00E74D51"/>
    <w:rsid w:val="00E75A0D"/>
    <w:rsid w:val="00E806A9"/>
    <w:rsid w:val="00E80E36"/>
    <w:rsid w:val="00E86F1E"/>
    <w:rsid w:val="00E911F9"/>
    <w:rsid w:val="00E91EFC"/>
    <w:rsid w:val="00E9256F"/>
    <w:rsid w:val="00E95C92"/>
    <w:rsid w:val="00EA094E"/>
    <w:rsid w:val="00EA2667"/>
    <w:rsid w:val="00EA283D"/>
    <w:rsid w:val="00EA37F1"/>
    <w:rsid w:val="00EB05BA"/>
    <w:rsid w:val="00EB2CFA"/>
    <w:rsid w:val="00ED09B2"/>
    <w:rsid w:val="00ED0F6D"/>
    <w:rsid w:val="00ED2BDB"/>
    <w:rsid w:val="00ED60DC"/>
    <w:rsid w:val="00EE1361"/>
    <w:rsid w:val="00EE36ED"/>
    <w:rsid w:val="00EF26DD"/>
    <w:rsid w:val="00EF27DA"/>
    <w:rsid w:val="00EF36A3"/>
    <w:rsid w:val="00F02E57"/>
    <w:rsid w:val="00F047AA"/>
    <w:rsid w:val="00F052C7"/>
    <w:rsid w:val="00F10B18"/>
    <w:rsid w:val="00F1157C"/>
    <w:rsid w:val="00F1771C"/>
    <w:rsid w:val="00F17A79"/>
    <w:rsid w:val="00F217D1"/>
    <w:rsid w:val="00F23258"/>
    <w:rsid w:val="00F23BA2"/>
    <w:rsid w:val="00F2554B"/>
    <w:rsid w:val="00F31097"/>
    <w:rsid w:val="00F316FC"/>
    <w:rsid w:val="00F3459F"/>
    <w:rsid w:val="00F374B1"/>
    <w:rsid w:val="00F40CB0"/>
    <w:rsid w:val="00F43927"/>
    <w:rsid w:val="00F43A5E"/>
    <w:rsid w:val="00F444E1"/>
    <w:rsid w:val="00F459E5"/>
    <w:rsid w:val="00F459F0"/>
    <w:rsid w:val="00F4739F"/>
    <w:rsid w:val="00F47CF3"/>
    <w:rsid w:val="00F5234B"/>
    <w:rsid w:val="00F5298A"/>
    <w:rsid w:val="00F562BC"/>
    <w:rsid w:val="00F56C58"/>
    <w:rsid w:val="00F5776D"/>
    <w:rsid w:val="00F64091"/>
    <w:rsid w:val="00F64C6C"/>
    <w:rsid w:val="00F66B8D"/>
    <w:rsid w:val="00F67DB9"/>
    <w:rsid w:val="00F71BE5"/>
    <w:rsid w:val="00F728A7"/>
    <w:rsid w:val="00F74003"/>
    <w:rsid w:val="00F82D33"/>
    <w:rsid w:val="00F86EBB"/>
    <w:rsid w:val="00F90479"/>
    <w:rsid w:val="00F95A23"/>
    <w:rsid w:val="00FA0035"/>
    <w:rsid w:val="00FA2015"/>
    <w:rsid w:val="00FA2DC0"/>
    <w:rsid w:val="00FA48A9"/>
    <w:rsid w:val="00FA651A"/>
    <w:rsid w:val="00FA6847"/>
    <w:rsid w:val="00FA76E1"/>
    <w:rsid w:val="00FB053D"/>
    <w:rsid w:val="00FB0F00"/>
    <w:rsid w:val="00FC1184"/>
    <w:rsid w:val="00FC2465"/>
    <w:rsid w:val="00FC3DEA"/>
    <w:rsid w:val="00FC58B9"/>
    <w:rsid w:val="00FC5A74"/>
    <w:rsid w:val="00FD0E23"/>
    <w:rsid w:val="00FD16AE"/>
    <w:rsid w:val="00FD6FCC"/>
    <w:rsid w:val="00FD754B"/>
    <w:rsid w:val="00FE16A4"/>
    <w:rsid w:val="00FE6527"/>
    <w:rsid w:val="00FE7210"/>
    <w:rsid w:val="00FF1146"/>
    <w:rsid w:val="00FF14B4"/>
    <w:rsid w:val="00FF4290"/>
    <w:rsid w:val="0EC10A50"/>
    <w:rsid w:val="16839CDF"/>
    <w:rsid w:val="17A56CBE"/>
    <w:rsid w:val="1832DDBE"/>
    <w:rsid w:val="211CC95F"/>
    <w:rsid w:val="21A3D8DD"/>
    <w:rsid w:val="22D2C1A8"/>
    <w:rsid w:val="26A511CB"/>
    <w:rsid w:val="27C33F3A"/>
    <w:rsid w:val="2C218C7B"/>
    <w:rsid w:val="2C73923A"/>
    <w:rsid w:val="3097D7A1"/>
    <w:rsid w:val="36BE0180"/>
    <w:rsid w:val="3915DF5F"/>
    <w:rsid w:val="410AEF92"/>
    <w:rsid w:val="432F1D4E"/>
    <w:rsid w:val="4A05F50F"/>
    <w:rsid w:val="4AC617D6"/>
    <w:rsid w:val="524FC682"/>
    <w:rsid w:val="53B21893"/>
    <w:rsid w:val="56CD26D7"/>
    <w:rsid w:val="5BA29038"/>
    <w:rsid w:val="5C2CB631"/>
    <w:rsid w:val="5E201E6C"/>
    <w:rsid w:val="5F9C7EC8"/>
    <w:rsid w:val="685102EE"/>
    <w:rsid w:val="6EE4D1F9"/>
    <w:rsid w:val="70B7AFB9"/>
    <w:rsid w:val="7E1217E2"/>
    <w:rsid w:val="7EEED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B8271"/>
  <w15:docId w15:val="{F4D3C9FA-8E04-4BDA-A17C-57C4B1A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84801"/>
    <w:pPr>
      <w:ind w:left="132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84801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84801"/>
    <w:pPr>
      <w:jc w:val="center"/>
    </w:pPr>
    <w:rPr>
      <w:rFonts w:ascii="Arial" w:eastAsia="Arial" w:hAnsi="Arial" w:cs="Arial"/>
    </w:rPr>
  </w:style>
  <w:style w:type="character" w:styleId="Refdecomentrio">
    <w:name w:val="annotation reference"/>
    <w:basedOn w:val="Fontepargpadro"/>
    <w:unhideWhenUsed/>
    <w:rsid w:val="0028480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848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848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60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60AE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Rem">
    <w:name w:val="Rem"/>
    <w:basedOn w:val="Normal"/>
    <w:next w:val="Normal"/>
    <w:rsid w:val="007C28BA"/>
    <w:pPr>
      <w:widowControl/>
      <w:autoSpaceDE/>
      <w:autoSpaceDN/>
      <w:spacing w:before="120"/>
      <w:jc w:val="both"/>
    </w:pPr>
    <w:rPr>
      <w:rFonts w:ascii="Arial" w:eastAsia="Times New Roman" w:hAnsi="Arial" w:cs="Times New Roman"/>
      <w:i/>
      <w:color w:val="0000FF"/>
      <w:sz w:val="20"/>
      <w:szCs w:val="2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56E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56E4F"/>
    <w:rPr>
      <w:b/>
      <w:bCs/>
    </w:rPr>
  </w:style>
  <w:style w:type="character" w:styleId="nfase">
    <w:name w:val="Emphasis"/>
    <w:basedOn w:val="Fontepargpadro"/>
    <w:uiPriority w:val="20"/>
    <w:qFormat/>
    <w:rsid w:val="00B56E4F"/>
    <w:rPr>
      <w:i/>
      <w:iCs/>
    </w:rPr>
  </w:style>
  <w:style w:type="character" w:styleId="Hyperlink">
    <w:name w:val="Hyperlink"/>
    <w:uiPriority w:val="99"/>
    <w:unhideWhenUsed/>
    <w:rsid w:val="00287E84"/>
    <w:rPr>
      <w:color w:val="0000FF"/>
      <w:u w:val="single"/>
    </w:rPr>
  </w:style>
  <w:style w:type="paragraph" w:styleId="PargrafodaLista">
    <w:name w:val="List Paragraph"/>
    <w:aliases w:val="Viñeta1,Párrafo de lista1"/>
    <w:basedOn w:val="Normal"/>
    <w:link w:val="PargrafodaListaChar"/>
    <w:uiPriority w:val="34"/>
    <w:qFormat/>
    <w:rsid w:val="004930CA"/>
    <w:pPr>
      <w:ind w:left="720"/>
      <w:contextualSpacing/>
    </w:pPr>
  </w:style>
  <w:style w:type="paragraph" w:styleId="Reviso">
    <w:name w:val="Revision"/>
    <w:hidden/>
    <w:uiPriority w:val="99"/>
    <w:semiHidden/>
    <w:rsid w:val="00457909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Viñeta1 Char,Párrafo de lista1 Char"/>
    <w:link w:val="PargrafodaLista"/>
    <w:uiPriority w:val="34"/>
    <w:locked/>
    <w:rsid w:val="005D78B8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555B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A6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025905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0259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025905"/>
  </w:style>
  <w:style w:type="paragraph" w:styleId="Rodap">
    <w:name w:val="footer"/>
    <w:basedOn w:val="Normal"/>
    <w:link w:val="RodapChar"/>
    <w:uiPriority w:val="99"/>
    <w:unhideWhenUsed/>
    <w:rsid w:val="00D77A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AF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atoseguro.com.br/privacidadekeplerweb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atoseguro.com.br/privacidadekeplerweb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pler.com.br/governanca/politicas-k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F233FF24DB0840850E86799856EE6F" ma:contentTypeVersion="2" ma:contentTypeDescription="Crie um novo documento." ma:contentTypeScope="" ma:versionID="6e146fd001bdec50c45e980571d66f0e">
  <xsd:schema xmlns:xsd="http://www.w3.org/2001/XMLSchema" xmlns:xs="http://www.w3.org/2001/XMLSchema" xmlns:p="http://schemas.microsoft.com/office/2006/metadata/properties" xmlns:ns2="9ea08eb8-528b-4f7b-a2eb-8270de7f9e28" targetNamespace="http://schemas.microsoft.com/office/2006/metadata/properties" ma:root="true" ma:fieldsID="f6b0fe2a1453bfeb20f3f423e0caab4a" ns2:_="">
    <xsd:import namespace="9ea08eb8-528b-4f7b-a2eb-8270de7f9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8eb8-528b-4f7b-a2eb-8270de7f9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85C9-E234-48AF-AD49-CC4652F5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6DE3B-BB80-4A72-BFAC-FA5E0B16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08eb8-528b-4f7b-a2eb-8270de7f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65394-9109-4F09-A297-67A86F0EF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0A491-6A9C-4250-A972-3FC35669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1825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Feguri</dc:creator>
  <cp:keywords/>
  <dc:description/>
  <cp:lastModifiedBy>SILVANA LANGNER DA SILVA</cp:lastModifiedBy>
  <cp:revision>12</cp:revision>
  <dcterms:created xsi:type="dcterms:W3CDTF">2021-10-22T14:19:00Z</dcterms:created>
  <dcterms:modified xsi:type="dcterms:W3CDTF">2021-10-22T20:08:00Z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0x010100DFF233FF24DB0840850E86799856EE6F</vt:lpwstr>
  </property>
</Properties>
</file>